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8a51ceaa99655d92a0f3a409599a1dcf48fc79"/>
    <w:p>
      <w:pPr>
        <w:pStyle w:val="Heading1"/>
      </w:pPr>
      <w:r>
        <w:t xml:space="preserve">A Reflection Paper on the Role, Challenges, and Future of the Pharmacist in DR Congo Kinshasa</w:t>
      </w:r>
    </w:p>
    <w:p>
      <w:pPr>
        <w:pStyle w:val="FirstParagraph"/>
      </w:pPr>
      <w:r>
        <w:rPr>
          <w:bCs/>
          <w:b/>
        </w:rPr>
        <w:t xml:space="preserve">Date:</w:t>
      </w:r>
      <w:r>
        <w:t xml:space="preserve"> </w:t>
      </w:r>
      <w:r>
        <w:t xml:space="preserve">October 26, 2023</w:t>
      </w:r>
      <w:r>
        <w:br/>
      </w:r>
      <w:r>
        <w:t xml:space="preserve">The Evolving Identity of the Pharmacist within the Healthcare Ecosystem of DR Congo Kinshasa</w:t>
      </w:r>
    </w:p>
    <w:bookmarkStart w:id="20" w:name="i.-introduction-the-contextual-landscape"/>
    <w:p>
      <w:pPr>
        <w:pStyle w:val="Heading2"/>
      </w:pPr>
      <w:r>
        <w:t xml:space="preserve">I. Introduction: The Contextual Landscape</w:t>
      </w:r>
    </w:p>
    <w:p>
      <w:pPr>
        <w:pStyle w:val="FirstParagraph"/>
      </w:pPr>
      <w:r>
        <w:t xml:space="preserve">To understand the true essence of a</w:t>
      </w:r>
      <w:r>
        <w:t xml:space="preserve"> </w:t>
      </w:r>
      <w:r>
        <w:rPr>
          <w:bCs/>
          <w:b/>
        </w:rPr>
        <w:t xml:space="preserve">Pharmacist</w:t>
      </w:r>
      <w:r>
        <w:t xml:space="preserve">, one cannot look at the profession in isolation from its environment. Nowhere is this more evident than in</w:t>
      </w:r>
      <w:r>
        <w:t xml:space="preserve"> </w:t>
      </w:r>
      <w:r>
        <w:rPr>
          <w:bCs/>
          <w:b/>
        </w:rPr>
        <w:t xml:space="preserve">DR Congo Kinshasa</w:t>
      </w:r>
      <w:r>
        <w:t xml:space="preserve">. This vast nation, with its complex geopolitical history and rapid urbanization, presents a unique canvas upon which the healthcare narrative is being written. For decades, the public health system has faced significant hurdles regarding infrastructure, resource allocation, and workforce retention. In this specific context of</w:t>
      </w:r>
      <w:r>
        <w:t xml:space="preserve"> </w:t>
      </w:r>
      <w:r>
        <w:rPr>
          <w:bCs/>
          <w:b/>
        </w:rPr>
        <w:t xml:space="preserve">DR Congo Kinshasa</w:t>
      </w:r>
      <w:r>
        <w:t xml:space="preserve">, the role of the</w:t>
      </w:r>
      <w:r>
        <w:t xml:space="preserve"> </w:t>
      </w:r>
      <w:r>
        <w:rPr>
          <w:bCs/>
          <w:b/>
        </w:rPr>
        <w:t xml:space="preserve">Pharmacist</w:t>
      </w:r>
      <w:r>
        <w:t xml:space="preserve"> </w:t>
      </w:r>
      <w:r>
        <w:t xml:space="preserve">transcends mere technical dispensing; it evolves into that of a frontline healthcare provider, a community educator, and often, the most accessible medical consultant for millions.</w:t>
      </w:r>
    </w:p>
    <w:p>
      <w:pPr>
        <w:pStyle w:val="BodyText"/>
      </w:pPr>
      <w:r>
        <w:t xml:space="preserve">This reflection paper seeks to explore the multidimensional identity of the</w:t>
      </w:r>
      <w:r>
        <w:t xml:space="preserve"> </w:t>
      </w:r>
      <w:r>
        <w:rPr>
          <w:bCs/>
          <w:b/>
        </w:rPr>
        <w:t xml:space="preserve">Pharmacist</w:t>
      </w:r>
      <w:r>
        <w:t xml:space="preserve">. It argues that in</w:t>
      </w:r>
      <w:r>
        <w:t xml:space="preserve"> </w:t>
      </w:r>
      <w:r>
        <w:rPr>
          <w:bCs/>
          <w:b/>
        </w:rPr>
        <w:t xml:space="preserve">DR Congo Kinshasa</w:t>
      </w:r>
      <w:r>
        <w:t xml:space="preserve">, the pharmacist is not just a custodian of medicines but a critical pivot point in public health strategy, tasked with bridging the gap between limited medical infrastructure and community needs.</w:t>
      </w:r>
    </w:p>
    <w:bookmarkEnd w:id="20"/>
    <w:bookmarkStart w:id="21" w:name="ii.-from-dispenser-to-clinical-advisor"/>
    <w:p>
      <w:pPr>
        <w:pStyle w:val="Heading2"/>
      </w:pPr>
      <w:r>
        <w:t xml:space="preserve">II. From Dispenser to Clinical Advisor</w:t>
      </w:r>
    </w:p>
    <w:p>
      <w:pPr>
        <w:pStyle w:val="FirstParagraph"/>
      </w:pPr>
      <w:r>
        <w:t xml:space="preserve">Historically, the global perception of pharmacy was rooted in compounding and dispensing medications. However, as healthcare systems mature or struggle under pressure, this definition expands. In</w:t>
      </w:r>
      <w:r>
        <w:t xml:space="preserve"> </w:t>
      </w:r>
      <w:r>
        <w:rPr>
          <w:bCs/>
          <w:b/>
        </w:rPr>
        <w:t xml:space="preserve">DR Congo Kinshasa</w:t>
      </w:r>
      <w:r>
        <w:t xml:space="preserve">, where access to specialized doctors is often hindered by geographic barriers and economic constraints, patients frequently turn to local pharmacies for initial diagnosis and treatment advice. Consequently, the</w:t>
      </w:r>
      <w:r>
        <w:t xml:space="preserve"> </w:t>
      </w:r>
      <w:r>
        <w:rPr>
          <w:bCs/>
          <w:b/>
        </w:rPr>
        <w:t xml:space="preserve">Pharmacist</w:t>
      </w:r>
      <w:r>
        <w:t xml:space="preserve"> </w:t>
      </w:r>
      <w:r>
        <w:t xml:space="preserve">has assumed a de facto general practitioner role in many neighborhoods.</w:t>
      </w:r>
    </w:p>
    <w:p>
      <w:pPr>
        <w:pStyle w:val="BodyText"/>
      </w:pPr>
      <w:r>
        <w:t xml:space="preserve">This shift requires a profound transformation in professional identity. The</w:t>
      </w:r>
      <w:r>
        <w:t xml:space="preserve"> </w:t>
      </w:r>
      <w:r>
        <w:rPr>
          <w:bCs/>
          <w:b/>
        </w:rPr>
        <w:t xml:space="preserve">Pharmacist</w:t>
      </w:r>
      <w:r>
        <w:t xml:space="preserve"> </w:t>
      </w:r>
      <w:r>
        <w:t xml:space="preserve">must possess not only pharmaceutical knowledge but also acute diagnostic reasoning skills to determine when to treat and when to refer. In the bustling districts of Kinshasa, a pharmacist might be the first point of contact for malaria, typhoid fever, or respiratory infections. Therefore, reflecting on this role demands an acknowledgment that the</w:t>
      </w:r>
      <w:r>
        <w:t xml:space="preserve"> </w:t>
      </w:r>
      <w:r>
        <w:rPr>
          <w:bCs/>
          <w:b/>
        </w:rPr>
        <w:t xml:space="preserve">Pharmacist</w:t>
      </w:r>
      <w:r>
        <w:t xml:space="preserve"> </w:t>
      </w:r>
      <w:r>
        <w:t xml:space="preserve">in</w:t>
      </w:r>
      <w:r>
        <w:t xml:space="preserve"> </w:t>
      </w:r>
      <w:r>
        <w:rPr>
          <w:bCs/>
          <w:b/>
        </w:rPr>
        <w:t xml:space="preserve">DR Congo Kinshasa</w:t>
      </w:r>
      <w:r>
        <w:t xml:space="preserve"> </w:t>
      </w:r>
      <w:r>
        <w:t xml:space="preserve">bears a heavy ethical and clinical responsibility. They are not just selling products; they are managing patient outcomes in a resource-constrained environment.</w:t>
      </w:r>
    </w:p>
    <w:bookmarkEnd w:id="21"/>
    <w:bookmarkStart w:id="22" w:name="X03290d579407e982bcb5759e7ca101281bd4ef1"/>
    <w:p>
      <w:pPr>
        <w:pStyle w:val="Heading2"/>
      </w:pPr>
      <w:r>
        <w:t xml:space="preserve">III. The Battleground of Quality Assurance and Counterfeiting</w:t>
      </w:r>
    </w:p>
    <w:p>
      <w:pPr>
        <w:pStyle w:val="FirstParagraph"/>
      </w:pPr>
      <w:r>
        <w:t xml:space="preserve">One cannot reflect on the profession in</w:t>
      </w:r>
      <w:r>
        <w:t xml:space="preserve"> </w:t>
      </w:r>
      <w:r>
        <w:rPr>
          <w:bCs/>
          <w:b/>
        </w:rPr>
        <w:t xml:space="preserve">DR Congo Kinshasa</w:t>
      </w:r>
      <w:r>
        <w:t xml:space="preserve"> </w:t>
      </w:r>
      <w:r>
        <w:t xml:space="preserve">without addressing the pervasive challenge of counterfeit and substandard medicines. The pharmaceutical supply chain in many parts of Africa is vulnerable to infiltration by fake products. Here, the integrity of the</w:t>
      </w:r>
      <w:r>
        <w:t xml:space="preserve"> </w:t>
      </w:r>
      <w:r>
        <w:rPr>
          <w:bCs/>
          <w:b/>
        </w:rPr>
        <w:t xml:space="preserve">Pharmacist</w:t>
      </w:r>
      <w:r>
        <w:t xml:space="preserve"> </w:t>
      </w:r>
      <w:r>
        <w:t xml:space="preserve">becomes paramount. The role involves rigorous supply chain management, strict vendor verification, and patient education regarding authentic medication.</w:t>
      </w:r>
    </w:p>
    <w:p>
      <w:pPr>
        <w:pStyle w:val="BodyText"/>
      </w:pPr>
      <w:r>
        <w:t xml:space="preserve">The</w:t>
      </w:r>
      <w:r>
        <w:t xml:space="preserve"> </w:t>
      </w:r>
      <w:r>
        <w:rPr>
          <w:bCs/>
          <w:b/>
        </w:rPr>
        <w:t xml:space="preserve">Pharmacist</w:t>
      </w:r>
      <w:r>
        <w:t xml:space="preserve"> </w:t>
      </w:r>
      <w:r>
        <w:t xml:space="preserve">acts as a gatekeeper against these threats. In</w:t>
      </w:r>
      <w:r>
        <w:t xml:space="preserve"> </w:t>
      </w:r>
      <w:r>
        <w:rPr>
          <w:bCs/>
          <w:b/>
        </w:rPr>
        <w:t xml:space="preserve">DR Congo Kinshasa</w:t>
      </w:r>
      <w:r>
        <w:t xml:space="preserve">, the pharmacist must navigate complex logistics to ensure that the medicines on their shelves are safe and effective. This aspect of the profession is often thankless but critical. When a</w:t>
      </w:r>
      <w:r>
        <w:t xml:space="preserve"> </w:t>
      </w:r>
      <w:r>
        <w:rPr>
          <w:bCs/>
          <w:b/>
        </w:rPr>
        <w:t xml:space="preserve">Pharmacist</w:t>
      </w:r>
      <w:r>
        <w:t xml:space="preserve"> </w:t>
      </w:r>
      <w:r>
        <w:t xml:space="preserve">refuses to stock unverified products, they protect public trust in healthcare itself. Thus, reflecting on this duty highlights that professional ethics in</w:t>
      </w:r>
      <w:r>
        <w:t xml:space="preserve"> </w:t>
      </w:r>
      <w:r>
        <w:rPr>
          <w:bCs/>
          <w:b/>
        </w:rPr>
        <w:t xml:space="preserve">DR Congo Kinshasa</w:t>
      </w:r>
      <w:r>
        <w:t xml:space="preserve"> </w:t>
      </w:r>
      <w:r>
        <w:t xml:space="preserve">are not just abstract ideals but concrete actions that save lives daily.</w:t>
      </w:r>
    </w:p>
    <w:bookmarkEnd w:id="22"/>
    <w:bookmarkStart w:id="23" w:name="X57e7aca6b4db6f339df68cc6cfb0eb4c455af98"/>
    <w:p>
      <w:pPr>
        <w:pStyle w:val="Heading2"/>
      </w:pPr>
      <w:r>
        <w:t xml:space="preserve">IV. Community Engagement and Health Literacy</w:t>
      </w:r>
    </w:p>
    <w:p>
      <w:pPr>
        <w:pStyle w:val="FirstParagraph"/>
      </w:pPr>
      <w:r>
        <w:t xml:space="preserve">Beyond the clinic or the shop counter, the</w:t>
      </w:r>
      <w:r>
        <w:t xml:space="preserve"> </w:t>
      </w:r>
      <w:r>
        <w:rPr>
          <w:bCs/>
          <w:b/>
        </w:rPr>
        <w:t xml:space="preserve">Pharmacist</w:t>
      </w:r>
      <w:r>
        <w:rPr>
          <w:iCs/>
          <w:i/>
        </w:rPr>
        <w:t xml:space="preserve">,</w:t>
      </w:r>
      <w:r>
        <w:t xml:space="preserve">s role extends deeply into community health education. In</w:t>
      </w:r>
      <w:r>
        <w:t xml:space="preserve"> </w:t>
      </w:r>
      <w:r>
        <w:rPr>
          <w:bCs/>
          <w:b/>
        </w:rPr>
        <w:t xml:space="preserve">DR Congo Kinshasa</w:t>
      </w:r>
      <w:r>
        <w:t xml:space="preserve">, health literacy varies widely among the population. Misinformation regarding antibiotic resistance, chronic disease management (such as hypertension and diabetes), and maternal health is common.</w:t>
      </w:r>
    </w:p>
    <w:p>
      <w:pPr>
        <w:pStyle w:val="BodyText"/>
      </w:pPr>
      <w:r>
        <w:t xml:space="preserve">The modern</w:t>
      </w:r>
      <w:r>
        <w:t xml:space="preserve"> </w:t>
      </w:r>
      <w:r>
        <w:rPr>
          <w:bCs/>
          <w:b/>
        </w:rPr>
        <w:t xml:space="preserve">Pharmacist</w:t>
      </w:r>
      <w:r>
        <w:rPr>
          <w:iCs/>
          <w:i/>
        </w:rPr>
        <w:t xml:space="preserve">,</w:t>
      </w:r>
      <w:r>
        <w:t xml:space="preserve">s task is to demystify medical information. They serve as educators who can explain complex treatment regimens in local languages like Lingala, ensuring compliance and understanding. For example, guiding a mother on how to properly administer oral rehydration salts or explaining the importance of completing a full course of antibiotics are vital interventions. In</w:t>
      </w:r>
      <w:r>
        <w:t xml:space="preserve"> </w:t>
      </w:r>
      <w:r>
        <w:rPr>
          <w:bCs/>
          <w:b/>
        </w:rPr>
        <w:t xml:space="preserve">DR Congo Kinshasa</w:t>
      </w:r>
      <w:r>
        <w:t xml:space="preserve">, the pharmacist is often trusted more than distant government health campaigns because they are present in the community physically and socially.</w:t>
      </w:r>
    </w:p>
    <w:bookmarkEnd w:id="23"/>
    <w:bookmarkStart w:id="24" w:name="X792b43b477c9b69f06f904e56e2fdc05044d224"/>
    <w:p>
      <w:pPr>
        <w:pStyle w:val="Heading2"/>
      </w:pPr>
      <w:r>
        <w:t xml:space="preserve">V. Professional Development and Institutional Support</w:t>
      </w:r>
    </w:p>
    <w:p>
      <w:pPr>
        <w:pStyle w:val="FirstParagraph"/>
      </w:pPr>
      <w:r>
        <w:t xml:space="preserve">Reflecting on the future requires looking at systemic challenges. The pharmaceutical landscape in</w:t>
      </w:r>
      <w:r>
        <w:t xml:space="preserve"> </w:t>
      </w:r>
      <w:r>
        <w:rPr>
          <w:bCs/>
          <w:b/>
        </w:rPr>
        <w:t xml:space="preserve">DR Congo Kinshasa</w:t>
      </w:r>
      <w:r>
        <w:rPr>
          <w:iCs/>
          <w:i/>
        </w:rPr>
        <w:t xml:space="preserve">,</w:t>
      </w:r>
      <w:r>
        <w:t xml:space="preserve">s is evolving, but so too are the expectations for professional competence. Continuous professional development (CPD) is essential for the</w:t>
      </w:r>
      <w:r>
        <w:t xml:space="preserve"> </w:t>
      </w:r>
      <w:r>
        <w:rPr>
          <w:bCs/>
          <w:b/>
        </w:rPr>
        <w:t xml:space="preserve">Pharmacist</w:t>
      </w:r>
      <w:r>
        <w:t xml:space="preserve"> </w:t>
      </w:r>
      <w:r>
        <w:t xml:space="preserve">to keep pace with new treatments and global standards.</w:t>
      </w:r>
    </w:p>
    <w:p>
      <w:pPr>
        <w:pStyle w:val="BodyText"/>
      </w:pPr>
      <w:r>
        <w:t xml:space="preserve">However, structural support from regulatory bodies in</w:t>
      </w:r>
      <w:r>
        <w:t xml:space="preserve"> </w:t>
      </w:r>
      <w:r>
        <w:rPr>
          <w:bCs/>
          <w:b/>
        </w:rPr>
        <w:t xml:space="preserve">DR Congo Kinshasa</w:t>
      </w:r>
      <w:r>
        <w:rPr>
          <w:iCs/>
          <w:i/>
        </w:rPr>
        <w:t xml:space="preserve">,</w:t>
      </w:r>
      <w:r>
        <w:t xml:space="preserve">s remains a work in progress. Strengthening the professional association of pharmacists is crucial to advocate for better working conditions, standardized practice guidelines, and increased recognition within the national health policy framework. The</w:t>
      </w:r>
      <w:r>
        <w:t xml:space="preserve"> </w:t>
      </w:r>
      <w:r>
        <w:rPr>
          <w:bCs/>
          <w:b/>
        </w:rPr>
        <w:t xml:space="preserve">Pharmacist</w:t>
      </w:r>
      <w:r>
        <w:rPr>
          <w:iCs/>
          <w:i/>
        </w:rPr>
        <w:t xml:space="preserve">,</w:t>
      </w:r>
      <w:r>
        <w:t xml:space="preserve">s voice must be heard in national dialogues regarding healthcare reform.</w:t>
      </w:r>
    </w:p>
    <w:bookmarkEnd w:id="24"/>
    <w:bookmarkStart w:id="25" w:name="vi.-conclusion-a-pillar-of-resilience"/>
    <w:p>
      <w:pPr>
        <w:pStyle w:val="Heading2"/>
      </w:pPr>
      <w:r>
        <w:t xml:space="preserve">VI. Conclusion: A Pillar of Resilience</w:t>
      </w:r>
    </w:p>
    <w:p>
      <w:pPr>
        <w:pStyle w:val="FirstParagraph"/>
      </w:pPr>
      <w:r>
        <w:t xml:space="preserve">In conclusion, reflecting on the identity of a</w:t>
      </w:r>
      <w:r>
        <w:t xml:space="preserve"> </w:t>
      </w:r>
      <w:r>
        <w:rPr>
          <w:bCs/>
          <w:b/>
        </w:rPr>
        <w:t xml:space="preserve">Pharmacist</w:t>
      </w:r>
      <w:r>
        <w:rPr>
          <w:iCs/>
          <w:i/>
        </w:rPr>
        <w:t xml:space="preserve">,</w:t>
      </w:r>
      <w:r>
        <w:t xml:space="preserve">s in</w:t>
      </w:r>
      <w:r>
        <w:t xml:space="preserve"> </w:t>
      </w:r>
      <w:r>
        <w:rPr>
          <w:bCs/>
          <w:b/>
        </w:rPr>
        <w:t xml:space="preserve">DR Congo Kinshasa</w:t>
      </w:r>
      <w:r>
        <w:rPr>
          <w:iCs/>
          <w:i/>
        </w:rPr>
        <w:t xml:space="preserve">,</w:t>
      </w:r>
      <w:r>
        <w:t xml:space="preserve">s reveals a profession defined by resilience and adaptability. It is a role that blends clinical science with social service. The challenges of resource limitations, counterfeit threats, and high patient volumes do not diminish the importance of the</w:t>
      </w:r>
      <w:r>
        <w:t xml:space="preserve"> </w:t>
      </w:r>
      <w:r>
        <w:rPr>
          <w:bCs/>
          <w:b/>
        </w:rPr>
        <w:t xml:space="preserve">Pharmacist</w:t>
      </w:r>
      <w:r>
        <w:t xml:space="preserve">; rather, they amplify it.</w:t>
      </w:r>
    </w:p>
    <w:p>
      <w:pPr>
        <w:pStyle w:val="BodyText"/>
      </w:pPr>
      <w:r>
        <w:t xml:space="preserve">In</w:t>
      </w:r>
      <w:r>
        <w:t xml:space="preserve"> </w:t>
      </w:r>
      <w:r>
        <w:rPr>
          <w:bCs/>
          <w:b/>
        </w:rPr>
        <w:t xml:space="preserve">DR Congo Kinshasa</w:t>
      </w:r>
      <w:r>
        <w:rPr>
          <w:iCs/>
          <w:i/>
        </w:rPr>
        <w:t xml:space="preserve">,</w:t>
      </w:r>
      <w:r>
        <w:t xml:space="preserve">s dynamic healthcare landscape, the pharmacist is a beacon of reliability. They are educators against misinformation, guardians of drug quality, and accessible clinicians for those in need. As the country moves forward in its health development journey, empowering pharmacists through education and systemic support will be key to building a robust healthcare system. The future of public health in</w:t>
      </w:r>
      <w:r>
        <w:t xml:space="preserve"> </w:t>
      </w:r>
      <w:r>
        <w:rPr>
          <w:bCs/>
          <w:b/>
        </w:rPr>
        <w:t xml:space="preserve">DR Congo Kinshasa</w:t>
      </w:r>
      <w:r>
        <w:rPr>
          <w:iCs/>
          <w:i/>
        </w:rPr>
        <w:t xml:space="preserve">,</w:t>
      </w:r>
      <w:r>
        <w:t xml:space="preserve">s depends significantly on recognizing, valuing, and fully utilizing the immense potential of its pharmacists.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2026-07-29T06:25:17Z</dcterms:created>
  <dcterms:modified xsi:type="dcterms:W3CDTF">2026-07-29T06:25:17Z</dcterms:modified>
</cp:coreProperties>
</file>

<file path=docProps/custom.xml><?xml version="1.0" encoding="utf-8"?>
<Properties xmlns="http://schemas.openxmlformats.org/officeDocument/2006/custom-properties" xmlns:vt="http://schemas.openxmlformats.org/officeDocument/2006/docPropsVTypes"/>
</file>