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France,</w:t>
      </w:r>
      <w:r>
        <w:t xml:space="preserve"> </w:t>
      </w:r>
      <w:r>
        <w:t xml:space="preserve">Lyon</w:t>
      </w:r>
    </w:p>
    <w:bookmarkStart w:id="20" w:name="X16f402263313e66898500b974e3eab2ddff636e"/>
    <w:p>
      <w:pPr>
        <w:pStyle w:val="Heading1"/>
      </w:pPr>
      <w:r>
        <w:t xml:space="preserve">Bridging Tradition and Innovation: A Reflection on the Pharmacist in France, Lyon</w:t>
      </w:r>
    </w:p>
    <w:p>
      <w:pPr>
        <w:pStyle w:val="FirstParagraph"/>
      </w:pPr>
      <w:r>
        <w:t xml:space="preserve">The role of a pharmacist has undergone a seismic shift over the past few decades, evolving from a solitary custodian of medicinal inventory to an accessible pillar of community healthcare. Nowhere is this transformation more palpable than in</w:t>
      </w:r>
      <w:r>
        <w:t xml:space="preserve"> </w:t>
      </w:r>
      <w:r>
        <w:rPr>
          <w:bCs/>
          <w:b/>
        </w:rPr>
        <w:t xml:space="preserve">France</w:t>
      </w:r>
      <w:r>
        <w:t xml:space="preserve">, and specifically within the historic, vibrant city of</w:t>
      </w:r>
      <w:r>
        <w:t xml:space="preserve"> </w:t>
      </w:r>
      <w:r>
        <w:rPr>
          <w:bCs/>
          <w:b/>
        </w:rPr>
        <w:t xml:space="preserve">Lyon</w:t>
      </w:r>
      <w:r>
        <w:t xml:space="preserve">. As I reflect on this profession within this specific geographical and cultural context, it becomes clear that the pharmacist serves not merely as a dispenser of goods, but as a critical liaison between the medical establishment and the public. This reflection explores how identity is rooted in tradition yet propelled by necessity, making the modern</w:t>
      </w:r>
      <w:r>
        <w:t xml:space="preserve"> </w:t>
      </w:r>
      <w:r>
        <w:rPr>
          <w:bCs/>
          <w:b/>
        </w:rPr>
        <w:t xml:space="preserve">Pharmacist</w:t>
      </w:r>
      <w:r>
        <w:t xml:space="preserve"> </w:t>
      </w:r>
      <w:r>
        <w:t xml:space="preserve">an indispensable figure in society.</w:t>
      </w:r>
    </w:p>
    <w:p>
      <w:pPr>
        <w:pStyle w:val="BodyText"/>
      </w:pPr>
      <w:r>
        <w:t xml:space="preserve">To understand the contemporary</w:t>
      </w:r>
      <w:r>
        <w:t xml:space="preserve"> </w:t>
      </w:r>
      <w:r>
        <w:rPr>
          <w:bCs/>
          <w:b/>
        </w:rPr>
        <w:t xml:space="preserve">Pharmacist</w:t>
      </w:r>
      <w:r>
        <w:t xml:space="preserve">, one must first acknowledge their unique position within the French healthcare landscape. Unlike in many other nations where pharmacists are primarily retail-oriented, those working in</w:t>
      </w:r>
      <w:r>
        <w:t xml:space="preserve"> </w:t>
      </w:r>
      <w:r>
        <w:rPr>
          <w:bCs/>
          <w:b/>
        </w:rPr>
        <w:t xml:space="preserve">France</w:t>
      </w:r>
      <w:r>
        <w:rPr>
          <w:iCs/>
          <w:i/>
        </w:rPr>
        <w:t xml:space="preserve">,</w:t>
      </w:r>
    </w:p>
    <w:p>
      <w:pPr>
        <w:pStyle w:val="BodyText"/>
      </w:pPr>
      <w:r>
        <w:t xml:space="preserve">particularly in metropolitan hubs like Lyon, operate within a highly regulated and integrated health system. The white apron or coat is a symbol of trust that predates modern medical science. In</w:t>
      </w:r>
      <w:r>
        <w:t xml:space="preserve"> </w:t>
      </w:r>
      <w:r>
        <w:rPr>
          <w:bCs/>
          <w:b/>
        </w:rPr>
        <w:t xml:space="preserve">Lyon</w:t>
      </w:r>
      <w:r>
        <w:t xml:space="preserve">, a city celebrated for its gastronomy and historical significance as the "capital of gastronomy" with deep roots in medicine—home to some of Europe’s oldest universities—the expectation placed upon healthcare providers is exceptionally high. Here, the</w:t>
      </w:r>
      <w:r>
        <w:t xml:space="preserve"> </w:t>
      </w:r>
      <w:r>
        <w:rPr>
          <w:bCs/>
          <w:b/>
        </w:rPr>
        <w:t xml:space="preserve">Pharmacist</w:t>
      </w:r>
      <w:r>
        <w:t xml:space="preserve"> </w:t>
      </w:r>
      <w:r>
        <w:t xml:space="preserve">is viewed with a level of reverence that borders on familial respect. They are often the first port of call for minor ailments, chronic disease management consultations, and preventive care.</w:t>
      </w:r>
    </w:p>
    <w:p>
      <w:pPr>
        <w:pStyle w:val="BodyText"/>
      </w:pPr>
      <w:r>
        <w:t xml:space="preserve">The reflection on this role must also consider the spatial and social dynamics of</w:t>
      </w:r>
      <w:r>
        <w:t xml:space="preserve"> </w:t>
      </w:r>
      <w:r>
        <w:rPr>
          <w:bCs/>
          <w:b/>
        </w:rPr>
        <w:t xml:space="preserve">Lyon</w:t>
      </w:r>
      <w:r>
        <w:t xml:space="preserve">. The city is characterized by its distinct arrondissements, each with its own personality yet connected by a dense network of pharmacies. From the bustling Place Bellecour to the quieter streets of Vieux Lyon, pharmacy doors are open windows into community health. Reflecting on this accessibility, it is evident that the</w:t>
      </w:r>
      <w:r>
        <w:t xml:space="preserve"> </w:t>
      </w:r>
      <w:r>
        <w:rPr>
          <w:bCs/>
          <w:b/>
        </w:rPr>
        <w:t xml:space="preserve">Pharmacist</w:t>
      </w:r>
      <w:r>
        <w:t xml:space="preserve"> </w:t>
      </w:r>
      <w:r>
        <w:t xml:space="preserve">in</w:t>
      </w:r>
      <w:r>
        <w:t xml:space="preserve"> </w:t>
      </w:r>
      <w:r>
        <w:rPr>
          <w:bCs/>
          <w:b/>
        </w:rPr>
        <w:t xml:space="preserve">Lyon</w:t>
      </w:r>
      <w:r>
        <w:t xml:space="preserve"> </w:t>
      </w:r>
      <w:r>
        <w:t xml:space="preserve">provides continuity of care that hospitals cannot offer. While doctors may see patients for fifteen minutes a year during routine check-ups, the pharmacist interacts with individuals weekly or daily. This frequency fosters a relationship based on familiarity and ongoing monitoring, allowing the</w:t>
      </w:r>
      <w:r>
        <w:t xml:space="preserve"> </w:t>
      </w:r>
      <w:r>
        <w:rPr>
          <w:bCs/>
          <w:b/>
        </w:rPr>
        <w:t xml:space="preserve">Pharmacist</w:t>
      </w:r>
      <w:r>
        <w:t xml:space="preserve"> </w:t>
      </w:r>
      <w:r>
        <w:t xml:space="preserve">to detect subtle changes in patient behavior or medication adherence that might otherwise go unnoticed.</w:t>
      </w:r>
    </w:p>
    <w:p>
      <w:pPr>
        <w:pStyle w:val="BodyText"/>
      </w:pPr>
      <w:r>
        <w:t xml:space="preserve">Furthermore, the scope of practice for a pharmacist in</w:t>
      </w:r>
    </w:p>
    <w:p>
      <w:pPr>
        <w:pStyle w:val="BodyText"/>
      </w:pPr>
      <w:r>
        <w:t xml:space="preserve">Lyon</w:t>
      </w:r>
    </w:p>
    <w:p>
      <w:pPr>
        <w:pStyle w:val="BodyText"/>
      </w:pPr>
      <w:r>
        <w:t xml:space="preserve">has expanded significantly. Recent legislative changes in</w:t>
      </w:r>
      <w:r>
        <w:t xml:space="preserve"> </w:t>
      </w:r>
      <w:r>
        <w:rPr>
          <w:bCs/>
          <w:b/>
        </w:rPr>
        <w:t xml:space="preserve">France</w:t>
      </w:r>
      <w:r>
        <w:rPr>
          <w:iCs/>
          <w:i/>
        </w:rPr>
        <w:t xml:space="preserve">,</w:t>
      </w:r>
    </w:p>
    <w:p>
      <w:pPr>
        <w:pStyle w:val="BodyText"/>
      </w:pPr>
      <w:r>
        <w:t xml:space="preserve">aimed at improving access to care, have empowered pharmacists to administer vaccines, perform blood glucose testing, and even prescribe certain treatments for minor conditions. This evolution reflects a pragmatic response to the strain on general practitioners across the country. In</w:t>
      </w:r>
      <w:r>
        <w:t xml:space="preserve"> </w:t>
      </w:r>
      <w:r>
        <w:rPr>
          <w:bCs/>
          <w:b/>
        </w:rPr>
        <w:t xml:space="preserve">Lyon</w:t>
      </w:r>
      <w:r>
        <w:t xml:space="preserve">, where urban density can sometimes lead to appointment backlogs, the pharmacist becomes a crucial decentralized clinic. Reflecting on this responsibility reveals a profound sense of duty; it is no longer enough to know chemistry and pharmacology one must possess clinical reasoning, diagnostic intuition, and empathetic communication skills.</w:t>
      </w:r>
    </w:p>
    <w:p>
      <w:pPr>
        <w:pStyle w:val="BodyText"/>
      </w:pPr>
      <w:r>
        <w:t xml:space="preserve">Culture also plays an integral role in shaping the practice of pharmacy. The French approach to health emphasizes prevention (*la prévention*) as much as cure. In</w:t>
      </w:r>
      <w:r>
        <w:t xml:space="preserve"> </w:t>
      </w:r>
      <w:r>
        <w:rPr>
          <w:bCs/>
          <w:b/>
        </w:rPr>
        <w:t xml:space="preserve">Lyon</w:t>
      </w:r>
      <w:r>
        <w:t xml:space="preserve">, this cultural nuance is visible in how pharmacists counsel patients on lifestyle choices, nutrition, and mental well-being, often intertwining medical advice with local wisdom about food and community living. This holistic approach distinguishes the</w:t>
      </w:r>
      <w:r>
        <w:t xml:space="preserve"> </w:t>
      </w:r>
      <w:r>
        <w:rPr>
          <w:bCs/>
          <w:b/>
        </w:rPr>
        <w:t xml:space="preserve">Pharmacist</w:t>
      </w:r>
      <w:r>
        <w:t xml:space="preserve"> </w:t>
      </w:r>
      <w:r>
        <w:t xml:space="preserve">from other healthcare providers. They are not just treating symptoms but engaging with the whole person within their social context. For instance, advising a patient on managing hypertension in</w:t>
      </w:r>
      <w:r>
        <w:t xml:space="preserve"> </w:t>
      </w:r>
      <w:r>
        <w:rPr>
          <w:bCs/>
          <w:b/>
        </w:rPr>
        <w:t xml:space="preserve">Lyon</w:t>
      </w:r>
    </w:p>
    <w:p>
      <w:pPr>
        <w:pStyle w:val="BodyText"/>
      </w:pPr>
      <w:r>
        <w:t xml:space="preserve">involves understanding local dietary habits and encouraging physical activity within the city’s extensive park systems, such as Parc de la Tête d’Or.</w:t>
      </w:r>
    </w:p>
    <w:p>
      <w:pPr>
        <w:pStyle w:val="BodyText"/>
      </w:pPr>
      <w:r>
        <w:t xml:space="preserve">However, this expanded role is not without its challenges. The pressure on pharmacists in</w:t>
      </w:r>
    </w:p>
    <w:p>
      <w:pPr>
        <w:pStyle w:val="BodyText"/>
      </w:pPr>
      <w:r>
        <w:t xml:space="preserve">Lyon</w:t>
      </w:r>
    </w:p>
    <w:p>
      <w:pPr>
        <w:pStyle w:val="BodyText"/>
      </w:pPr>
      <w:r>
        <w:t xml:space="preserve">to manage administrative burdens while providing high-quality clinical care can be intense. Burnout is a risk, particularly as the demographic shifts toward an aging population that requires more complex medication management. Reflecting on the future of this profession in</w:t>
      </w:r>
      <w:r>
        <w:t xml:space="preserve"> </w:t>
      </w:r>
      <w:r>
        <w:rPr>
          <w:bCs/>
          <w:b/>
        </w:rPr>
        <w:t xml:space="preserve">France</w:t>
      </w:r>
      <w:r>
        <w:rPr>
          <w:iCs/>
          <w:i/>
        </w:rPr>
        <w:t xml:space="preserve">,</w:t>
      </w:r>
    </w:p>
    <w:p>
      <w:pPr>
        <w:pStyle w:val="BodyText"/>
      </w:pPr>
      <w:r>
        <w:t xml:space="preserve">there is a tension between commercial viability and ethical obligation. Pharmacy owners must balance profitability with public service, especially in rural outskirts of</w:t>
      </w:r>
      <w:r>
        <w:t xml:space="preserve"> </w:t>
      </w:r>
      <w:r>
        <w:rPr>
          <w:bCs/>
          <w:b/>
        </w:rPr>
        <w:t xml:space="preserve">Lyon</w:t>
      </w:r>
    </w:p>
    <w:p>
      <w:pPr>
        <w:pStyle w:val="BodyText"/>
      </w:pPr>
      <w:r>
        <w:t xml:space="preserve">where access to pharmacies is becoming scarce. This economic reality forces a reevaluation of the pharmacist’s role: Are they solely business owners, or are they guardians of public health? The consensus among peers and stakeholders suggests that while sustainability is key, the core mission remains unchanged.</w:t>
      </w:r>
    </w:p>
    <w:p>
      <w:pPr>
        <w:pStyle w:val="BodyText"/>
      </w:pPr>
      <w:r>
        <w:t xml:space="preserve">Moreover, technology is reshaping how pharmacists interact with patients in</w:t>
      </w:r>
    </w:p>
    <w:p>
      <w:pPr>
        <w:pStyle w:val="BodyText"/>
      </w:pPr>
      <w:r>
        <w:t xml:space="preserve">Lyon</w:t>
      </w:r>
    </w:p>
    <w:p>
      <w:pPr>
        <w:pStyle w:val="BodyText"/>
      </w:pPr>
      <w:r>
        <w:t xml:space="preserve">. Digital health tools, electronic prescriptions, and telemedicine consultations are becoming commonplace. Yet, even as screens replace some face-to-face interactions for administrative tasks, the human element remains paramount. The</w:t>
      </w:r>
      <w:r>
        <w:t xml:space="preserve"> </w:t>
      </w:r>
      <w:r>
        <w:rPr>
          <w:bCs/>
          <w:b/>
        </w:rPr>
        <w:t xml:space="preserve">Pharmacist</w:t>
      </w:r>
      <w:r>
        <w:t xml:space="preserve"> </w:t>
      </w:r>
      <w:r>
        <w:t xml:space="preserve">must bridge the digital divide for elderly patients who may struggle with online health portals but trust a physical presence in</w:t>
      </w:r>
    </w:p>
    <w:p>
      <w:pPr>
        <w:pStyle w:val="BodyText"/>
      </w:pPr>
      <w:r>
        <w:t xml:space="preserve">Lyon</w:t>
      </w:r>
    </w:p>
    <w:p>
      <w:pPr>
        <w:pStyle w:val="BodyText"/>
      </w:pPr>
      <w:r>
        <w:t xml:space="preserve">’s neighborhood apothecaries. This duality—embracing innovation while honoring tradition—is perhaps the most defining characteristic of modern pharmacy practice.</w:t>
      </w:r>
    </w:p>
    <w:p>
      <w:pPr>
        <w:pStyle w:val="BodyText"/>
      </w:pPr>
      <w:r>
        <w:t xml:space="preserve">In conclusion, the profession of the pharmacist in</w:t>
      </w:r>
      <w:r>
        <w:t xml:space="preserve"> </w:t>
      </w:r>
      <w:r>
        <w:rPr>
          <w:bCs/>
          <w:b/>
        </w:rPr>
        <w:t xml:space="preserve">Lyon</w:t>
      </w:r>
      <w:r>
        <w:t xml:space="preserve">, France, is a dynamic tapestry woven from history, clinical expertise, and community service. It is a role that demands resilience, empathy, and continuous learning. As I reflect on this career path or observation of this field within</w:t>
      </w:r>
    </w:p>
    <w:p>
      <w:pPr>
        <w:pStyle w:val="BodyText"/>
      </w:pPr>
      <w:r>
        <w:t xml:space="preserve">France</w:t>
      </w:r>
    </w:p>
    <w:p>
      <w:pPr>
        <w:pStyle w:val="BodyText"/>
      </w:pPr>
      <w:r>
        <w:t xml:space="preserve">’s second-largest city, it becomes clear that pharmacists are the unsung heroes of primary care. They stand at the intersection of science and humanity, ensuring that health is not just a concept treated in hospitals but a daily reality managed in local communities. The future of healthcare relies heavily on recognizing and supporting this vital role, ensuring that</w:t>
      </w:r>
    </w:p>
    <w:p>
      <w:pPr>
        <w:pStyle w:val="BodyText"/>
      </w:pPr>
      <w:r>
        <w:t xml:space="preserve">Lyon</w:t>
      </w:r>
    </w:p>
    <w:p>
      <w:pPr>
        <w:pStyle w:val="BodyText"/>
      </w:pPr>
      <w:r>
        <w:t xml:space="preserve">’s pharmacists remain equipped to meet the evolving needs of its citizens.</w:t>
      </w:r>
    </w:p>
    <w:p>
      <w:pPr>
        <w:pStyle w:val="BodyText"/>
      </w:pPr>
      <w:r>
        <w:t xml:space="preserve">The essence of being a pharmacist here is defined by trust. In a world increasingly fragmented by information overload, the</w:t>
      </w:r>
      <w:r>
        <w:t xml:space="preserve"> </w:t>
      </w:r>
      <w:r>
        <w:rPr>
          <w:bCs/>
          <w:b/>
        </w:rPr>
        <w:t xml:space="preserve">Pharmacist</w:t>
      </w:r>
      <w:r>
        <w:t xml:space="preserve"> </w:t>
      </w:r>
      <w:r>
        <w:t xml:space="preserve">in</w:t>
      </w:r>
      <w:r>
        <w:t xml:space="preserve"> </w:t>
      </w:r>
      <w:r>
        <w:rPr>
          <w:bCs/>
          <w:b/>
        </w:rPr>
        <w:t xml:space="preserve">Lyon</w:t>
      </w:r>
    </w:p>
    <w:p>
      <w:pPr>
        <w:pStyle w:val="BodyText"/>
      </w:pPr>
      <w:r>
        <w:t xml:space="preserve">remains a beacon of verified knowledge and compassionate care. This reflection underscores that their importance transcends the dispensing counter; they are integral to the social fabric, safeguarding public health through dedication and expertise.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Pharmacist in France, Lyon</dc:title>
  <dc:creator/>
  <cp:keywords/>
  <dcterms:created xsi:type="dcterms:W3CDTF">2026-07-29T12:19:29Z</dcterms:created>
  <dcterms:modified xsi:type="dcterms:W3CDTF">2026-07-29T12:19:29Z</dcterms:modified>
</cp:coreProperties>
</file>

<file path=docProps/custom.xml><?xml version="1.0" encoding="utf-8"?>
<Properties xmlns="http://schemas.openxmlformats.org/officeDocument/2006/custom-properties" xmlns:vt="http://schemas.openxmlformats.org/officeDocument/2006/docPropsVTypes"/>
</file>