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Pharmacist</w:t>
      </w:r>
      <w:r>
        <w:t xml:space="preserve"> </w:t>
      </w:r>
      <w:r>
        <w:t xml:space="preserve">in</w:t>
      </w:r>
      <w:r>
        <w:t xml:space="preserve"> </w:t>
      </w:r>
      <w:r>
        <w:t xml:space="preserve">Germany</w:t>
      </w:r>
      <w:r>
        <w:t xml:space="preserve"> </w:t>
      </w:r>
      <w:r>
        <w:t xml:space="preserve">Munich</w:t>
      </w:r>
    </w:p>
    <w:p>
      <w:pPr>
        <w:pStyle w:val="FirstParagraph"/>
      </w:pPr>
      <w:r>
        <w:t xml:space="preserve">```html</w:t>
      </w:r>
    </w:p>
    <w:bookmarkStart w:id="25" w:name="X0e3dbb4935f4a4b3c01b1ce60a20b08d2a322a3"/>
    <w:p>
      <w:pPr>
        <w:pStyle w:val="Heading1"/>
      </w:pPr>
      <w:r>
        <w:t xml:space="preserve">A Reflection Paper on the Role of a Pharmacist in Germany Munich</w:t>
      </w:r>
    </w:p>
    <w:p>
      <w:pPr>
        <w:pStyle w:val="FirstParagraph"/>
      </w:pPr>
      <w:r>
        <w:t xml:space="preserve">The profession of a</w:t>
      </w:r>
      <w:r>
        <w:t xml:space="preserve"> </w:t>
      </w:r>
      <w:r>
        <w:rPr>
          <w:bCs/>
          <w:b/>
        </w:rPr>
        <w:t xml:space="preserve">Pharmacist</w:t>
      </w:r>
      <w:r>
        <w:t xml:space="preserve"> </w:t>
      </w:r>
      <w:r>
        <w:t xml:space="preserve">holds an integral position within the healthcare system, serving as both a medical advisor and a guardian of public health. In the bustling metropolis of</w:t>
      </w:r>
      <w:r>
        <w:t xml:space="preserve"> </w:t>
      </w:r>
      <w:r>
        <w:rPr>
          <w:bCs/>
          <w:b/>
        </w:rPr>
        <w:t xml:space="preserve">Germany Munich</w:t>
      </w:r>
      <w:r>
        <w:t xml:space="preserve">, this role is amplified by the city's dynamic nature and its status as one of Europe’s most influential economic hubs. This reflection paper delves into the responsibilities, challenges, and opportunities faced by pharmacists in Germany Munich, exploring how their contributions align with broader healthcare goals.</w:t>
      </w:r>
    </w:p>
    <w:bookmarkStart w:id="20" w:name="the-multifaceted-role-of-a-pharmacist"/>
    <w:p>
      <w:pPr>
        <w:pStyle w:val="Heading2"/>
      </w:pPr>
      <w:r>
        <w:t xml:space="preserve">The Multifaceted Role of a Pharmacist</w:t>
      </w:r>
    </w:p>
    <w:p>
      <w:pPr>
        <w:pStyle w:val="FirstParagraph"/>
      </w:pPr>
      <w:r>
        <w:t xml:space="preserve">At its core, a</w:t>
      </w:r>
      <w:r>
        <w:t xml:space="preserve"> </w:t>
      </w:r>
      <w:r>
        <w:rPr>
          <w:bCs/>
          <w:b/>
        </w:rPr>
        <w:t xml:space="preserve">Pharmacist</w:t>
      </w:r>
      <w:r>
        <w:t xml:space="preserve">'s duty revolves around ensuring the safe and effective use of medications. In</w:t>
      </w:r>
      <w:r>
        <w:t xml:space="preserve"> </w:t>
      </w:r>
      <w:r>
        <w:rPr>
          <w:bCs/>
          <w:b/>
        </w:rPr>
        <w:t xml:space="preserve">Germany Munich</w:t>
      </w:r>
      <w:r>
        <w:t xml:space="preserve">, this involves dispensing prescriptions accurately while offering expert advice on drug interactions, side effects, and potential alternatives to prescribed treatments. Pharmacists in Munich also play an essential role in preventive care—addressing patient queries about vaccinations, chronic disease management (e.g., diabetes), and general wellness tips.</w:t>
      </w:r>
    </w:p>
    <w:p>
      <w:pPr>
        <w:pStyle w:val="BodyText"/>
      </w:pPr>
      <w:r>
        <w:t xml:space="preserve">Beyond these traditional tasks today’s pharmacists are increasingly expected to provide holistic support tailored to individual needs. For instance they often collaborate with local healthcare providers including doctors nurses and specialists ensuring continuity of care for patients who visit multiple clinics across the city. This collaborative approach not only enhances patient outcomes but also reinforces trust between medical professionals and those seeking their services.</w:t>
      </w:r>
    </w:p>
    <w:bookmarkEnd w:id="20"/>
    <w:bookmarkStart w:id="21" w:name="Xd4b044f95f91acbe7c7637b9330baff496637c1"/>
    <w:p>
      <w:pPr>
        <w:pStyle w:val="Heading2"/>
      </w:pPr>
      <w:r>
        <w:t xml:space="preserve">The Unique Challenges Faced by Pharmacists in Germany Munich</w:t>
      </w:r>
    </w:p>
    <w:p>
      <w:pPr>
        <w:pStyle w:val="FirstParagraph"/>
      </w:pPr>
      <w:r>
        <w:t xml:space="preserve">Living in a densely populated urban area like</w:t>
      </w:r>
      <w:r>
        <w:t xml:space="preserve"> </w:t>
      </w:r>
      <w:r>
        <w:rPr>
          <w:bCs/>
          <w:b/>
        </w:rPr>
        <w:t xml:space="preserve">Germany Munich</w:t>
      </w:r>
      <w:r>
        <w:t xml:space="preserve">, pharmacists face several unique challenges that impact their daily operations. One significant challenge is managing high patient volumes due to the city’s large population and influx of tourists or temporary residents. With limited resources such as staffing shortages during peak hours ensuring timely service becomes crucial yet demanding.</w:t>
      </w:r>
    </w:p>
    <w:p>
      <w:pPr>
        <w:pStyle w:val="BodyText"/>
      </w:pPr>
      <w:r>
        <w:t xml:space="preserve">Another hurdle stems from regulatory compliance specific to Germany's strict pharmaceutical laws which govern everything from storage conditions for medications at dispensing procedures. Compliance demands meticulous attention detail making sure every step adheres legal standards without compromising efficiency. Additionally language barriers present another layer of complexity especially when serving non-German speaking customers requiring clear communication skills combined with cultural sensitivity.</w:t>
      </w:r>
    </w:p>
    <w:p>
      <w:pPr>
        <w:pStyle w:val="BodyText"/>
      </w:pPr>
      <w:r>
        <w:t xml:space="preserve">The mental toll associated with balancing these responsibilities cannot be overlooked either long hours standing behind counters coupled emotionally taxing situations (such as dealing difficult cases involving critical illnesses) can lead burnout if proper self-care practices aren’t maintained regularly.</w:t>
      </w:r>
    </w:p>
    <w:bookmarkEnd w:id="21"/>
    <w:bookmarkStart w:id="22" w:name="X749575e429b3a9900b375e975c5cbc2cf0a3891"/>
    <w:p>
      <w:pPr>
        <w:pStyle w:val="Heading2"/>
      </w:pPr>
      <w:r>
        <w:t xml:space="preserve">Opportunities for Growth Within the Profession</w:t>
      </w:r>
    </w:p>
    <w:p>
      <w:pPr>
        <w:pStyle w:val="FirstParagraph"/>
      </w:pPr>
      <w:r>
        <w:t xml:space="preserve">Despite these obstacles there are numerous opportunities available for</w:t>
      </w:r>
      <w:r>
        <w:t xml:space="preserve"> </w:t>
      </w:r>
      <w:r>
        <w:rPr>
          <w:bCs/>
          <w:b/>
        </w:rPr>
        <w:t xml:space="preserve">Pharmacists</w:t>
      </w:r>
    </w:p>
    <w:p>
      <w:pPr>
        <w:pStyle w:val="BodyText"/>
      </w:pPr>
      <w:r>
        <w:t xml:space="preserve">Furthermore growing awareness surrounding mental health issues provides platform pharmacists integrate counseling resources into their practice helping reduce stigma associated psychological illnesses while promoting overall well-being among communities they serve regularly. Collaborative partnerships established with universities research institutions further enrich professional development offering continuous education programs keeping pace rapidly evolving medical knowledge base globally recognized qualifications awarded upon completion enhance credibility marketability too!</w:t>
      </w:r>
    </w:p>
    <w:bookmarkEnd w:id="22"/>
    <w:bookmarkStart w:id="23" w:name="X8e684d41ad5c1ae84aadd7e910f9f66dd127241"/>
    <w:p>
      <w:pPr>
        <w:pStyle w:val="Heading2"/>
      </w:pPr>
      <w:r>
        <w:t xml:space="preserve">The Impact of Being a Pharmacist in Germany Munich Society</w:t>
      </w:r>
    </w:p>
    <w:p>
      <w:pPr>
        <w:pStyle w:val="FirstParagraph"/>
      </w:pPr>
      <w:r>
        <w:t xml:space="preserve">Beyond individual achievements being a</w:t>
      </w:r>
      <w:r>
        <w:t xml:space="preserve"> </w:t>
      </w:r>
      <w:r>
        <w:rPr>
          <w:bCs/>
          <w:b/>
        </w:rPr>
        <w:t xml:space="preserve">Pharmacist</w:t>
      </w:r>
      <w:r>
        <w:t xml:space="preserve">Munich Germany.</w:t>
      </w:r>
    </w:p>
    <w:p>
      <w:pPr>
        <w:pStyle w:val="BodyText"/>
      </w:pPr>
      <w:r>
        <w:t xml:space="preserve">In addition fostering relationships built upon mutual respect trust among different ethnic groups helps bridge gaps created linguistic differences cultural misunderstandings leading healthier cohesive societies where everyone feels valued respected regardless background origin – something particularly important given ongoing debates surrounding immigration integration policies currently debated politically active arenas across Europe today!</w:t>
      </w:r>
    </w:p>
    <w:bookmarkEnd w:id="23"/>
    <w:bookmarkStart w:id="24" w:name="conclusion"/>
    <w:p>
      <w:pPr>
        <w:pStyle w:val="Heading2"/>
      </w:pPr>
      <w:r>
        <w:t xml:space="preserve">Conclusion</w:t>
      </w:r>
    </w:p>
    <w:p>
      <w:pPr>
        <w:pStyle w:val="FirstParagraph"/>
      </w:pPr>
      <w:r>
        <w:t xml:space="preserve">In conclusion serving as a</w:t>
      </w:r>
      <w:r>
        <w:t xml:space="preserve"> </w:t>
      </w:r>
      <w:r>
        <w:rPr>
          <w:bCs/>
          <w:b/>
        </w:rPr>
        <w:t xml:space="preserve">Pharmacist</w:t>
      </w:r>
      <w:r>
        <w:t xml:space="preserve">Munich Germany</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the Role of a Pharmacist in Germany Munich</dc:title>
  <dc:creator/>
  <dc:language>en</dc:language>
  <cp:keywords/>
  <dcterms:created xsi:type="dcterms:W3CDTF">2026-07-29T13:50:58Z</dcterms:created>
  <dcterms:modified xsi:type="dcterms:W3CDTF">2026-07-29T13:50:58Z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