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Thailand,</w:t>
      </w:r>
      <w:r>
        <w:t xml:space="preserve"> </w:t>
      </w:r>
      <w:r>
        <w:t xml:space="preserve">Bangkok</w:t>
      </w:r>
    </w:p>
    <w:bookmarkStart w:id="25" w:name="X67d2f99812c934e583f9e128320d267b92eb972"/>
    <w:p>
      <w:pPr>
        <w:pStyle w:val="Heading1"/>
      </w:pPr>
      <w:r>
        <w:t xml:space="preserve">A Reflection on the Evolving Role of a Pharmacist in Thailand, Bangkok</w:t>
      </w:r>
    </w:p>
    <w:p>
      <w:pPr>
        <w:pStyle w:val="FirstParagraph"/>
      </w:pPr>
      <w:r>
        <w:t xml:space="preserve">The landscape of healthcare is undergoing a profound transformation globally, yet no region illustrates this shift as dynamically as Thailand. Specifically within the bustling metropolis of Bangkok, the role of the pharmacist has evolved from being primarily custodians of medication inventory to becoming integral clinical partners in patient care. This reflection paper seeks to explore this evolution, analyzing how the profession adapts to cultural nuances, systemic pressures, and modern medical demands within</w:t>
      </w:r>
      <w:r>
        <w:t xml:space="preserve"> </w:t>
      </w:r>
      <w:r>
        <w:rPr>
          <w:bCs/>
          <w:b/>
        </w:rPr>
        <w:t xml:space="preserve">Thailand Bangkok</w:t>
      </w:r>
      <w:r>
        <w:t xml:space="preserve">. By examining these factors through the lens of a</w:t>
      </w:r>
      <w:r>
        <w:t xml:space="preserve"> </w:t>
      </w:r>
      <w:r>
        <w:rPr>
          <w:bCs/>
          <w:b/>
        </w:rPr>
        <w:t xml:space="preserve">Pharmacist</w:t>
      </w:r>
      <w:r>
        <w:t xml:space="preserve">, we can better understand the critical intersection of traditional healing values and contemporary pharmaceutical science.</w:t>
      </w:r>
    </w:p>
    <w:bookmarkStart w:id="20" w:name="Xd1d0e35e0b70a6beaa399e53ca14649a14c9487"/>
    <w:p>
      <w:pPr>
        <w:pStyle w:val="Heading2"/>
      </w:pPr>
      <w:r>
        <w:t xml:space="preserve">The Cultural Context: Trust and Accessibility in Thailand Bangkok</w:t>
      </w:r>
    </w:p>
    <w:p>
      <w:pPr>
        <w:pStyle w:val="FirstParagraph"/>
      </w:pPr>
      <w:r>
        <w:t xml:space="preserve">In</w:t>
      </w:r>
      <w:r>
        <w:t xml:space="preserve"> </w:t>
      </w:r>
      <w:r>
        <w:rPr>
          <w:bCs/>
          <w:b/>
        </w:rPr>
        <w:t xml:space="preserve">Thailand Bangkok</w:t>
      </w:r>
      <w:r>
        <w:t xml:space="preserve">, healthcare access is characterized by a unique duality. On one hand, there are world-class private hospitals that rival international standards; on the other, there is an extensive network of community pharmacies found on almost every street corner. For a</w:t>
      </w:r>
      <w:r>
        <w:t xml:space="preserve"> </w:t>
      </w:r>
      <w:r>
        <w:rPr>
          <w:bCs/>
          <w:b/>
        </w:rPr>
        <w:t xml:space="preserve">Pharmacist</w:t>
      </w:r>
      <w:r>
        <w:t xml:space="preserve"> </w:t>
      </w:r>
      <w:r>
        <w:t xml:space="preserve">operating in this environment, understanding this dichotomy is essential. The dense urban fabric of Bangkok means that pharmacies are often more accessible than general practitioners for minor ailments or chronic medication refills.</w:t>
      </w:r>
    </w:p>
    <w:p>
      <w:pPr>
        <w:pStyle w:val="BodyText"/>
      </w:pPr>
      <w:r>
        <w:t xml:space="preserve">This accessibility places a significant burden and opportunity on the</w:t>
      </w:r>
      <w:r>
        <w:t xml:space="preserve"> </w:t>
      </w:r>
      <w:r>
        <w:rPr>
          <w:bCs/>
          <w:b/>
        </w:rPr>
        <w:t xml:space="preserve">Pharmacist</w:t>
      </w:r>
      <w:r>
        <w:t xml:space="preserve">. In many cases, the initial point of contact for health concerns is not a doctor, but a pharmacist. This requires the professional to possess not only clinical knowledge but also exceptional communication skills rooted in Thai cultural etiquette. The concept of "kreng jai" (consideration or deference) influences patient interactions deeply. A</w:t>
      </w:r>
      <w:r>
        <w:t xml:space="preserve"> </w:t>
      </w:r>
      <w:r>
        <w:rPr>
          <w:bCs/>
          <w:b/>
        </w:rPr>
        <w:t xml:space="preserve">Pharmacist</w:t>
      </w:r>
      <w:r>
        <w:t xml:space="preserve"> </w:t>
      </w:r>
      <w:r>
        <w:t xml:space="preserve">must navigate conversations where patients may be hesitant to admit non-adherence to medication due to fear of judgment or cost concerns, particularly when purchasing over-the-counter medications in the competitive markets of</w:t>
      </w:r>
      <w:r>
        <w:t xml:space="preserve"> </w:t>
      </w:r>
      <w:r>
        <w:rPr>
          <w:bCs/>
          <w:b/>
        </w:rPr>
        <w:t xml:space="preserve">Thailand Bangkok</w:t>
      </w:r>
      <w:r>
        <w:t xml:space="preserve">. Therefore, empathy and cultural competence are just as vital as pharmacological expertise.</w:t>
      </w:r>
    </w:p>
    <w:bookmarkEnd w:id="20"/>
    <w:bookmarkStart w:id="21" w:name="X86d4e2a3db8ea3631f55073c153fe77299e145e"/>
    <w:p>
      <w:pPr>
        <w:pStyle w:val="Heading2"/>
      </w:pPr>
      <w:r>
        <w:t xml:space="preserve">The Transition from Product-Centric to Patient-Centric Care</w:t>
      </w:r>
    </w:p>
    <w:p>
      <w:pPr>
        <w:pStyle w:val="FirstParagraph"/>
      </w:pPr>
      <w:r>
        <w:t xml:space="preserve">Historically, the identity of a</w:t>
      </w:r>
      <w:r>
        <w:t xml:space="preserve"> </w:t>
      </w:r>
      <w:r>
        <w:rPr>
          <w:bCs/>
          <w:b/>
        </w:rPr>
        <w:t xml:space="preserve">Pharmacist</w:t>
      </w:r>
      <w:r>
        <w:t xml:space="preserve"> </w:t>
      </w:r>
      <w:r>
        <w:t xml:space="preserve">in Thailand was heavily tied to the dispensing of goods. However, recent regulatory changes and educational advancements have pushed the profession toward clinical practice. In major hospitals across Bangkok, such as Siriraj or Ramathibodi, clinical pharmacists are actively involved in multidisciplinary rounds. They participate in dosage adjustments for patients with renal impairment, monitor drug-drug interactions in polypharmacy cases among the elderly population, and manage antimicrobial stewardship programs.</w:t>
      </w:r>
    </w:p>
    <w:p>
      <w:pPr>
        <w:pStyle w:val="BodyText"/>
      </w:pPr>
      <w:r>
        <w:t xml:space="preserve">This shift represents a critical reflection on the value of human capital within healthcare systems. In</w:t>
      </w:r>
      <w:r>
        <w:t xml:space="preserve"> </w:t>
      </w:r>
      <w:r>
        <w:rPr>
          <w:bCs/>
          <w:b/>
        </w:rPr>
        <w:t xml:space="preserve">Thailand Bangkok</w:t>
      </w:r>
      <w:r>
        <w:t xml:space="preserve">, where antibiotic resistance is a growing public health crisis, the role of the</w:t>
      </w:r>
      <w:r>
        <w:t xml:space="preserve"> </w:t>
      </w:r>
      <w:r>
        <w:rPr>
          <w:bCs/>
          <w:b/>
        </w:rPr>
        <w:t xml:space="preserve">Pharmacist</w:t>
      </w:r>
      <w:r>
        <w:t xml:space="preserve"> </w:t>
      </w:r>
      <w:r>
        <w:t xml:space="preserve">in ensuring rational use of antibiotics cannot be overstated. Reflecting on my own observations or professional experiences, it becomes clear that the education provided to patients about proper usage is as important as the prescription itself. The pharmacist acts as a gatekeeper against misinformation, countering the prevalent issue of self-medication which remains common in many parts of</w:t>
      </w:r>
      <w:r>
        <w:t xml:space="preserve"> </w:t>
      </w:r>
      <w:r>
        <w:rPr>
          <w:bCs/>
          <w:b/>
        </w:rPr>
        <w:t xml:space="preserve">Thailand Bangkok</w:t>
      </w:r>
      <w:r>
        <w:t xml:space="preserve">.</w:t>
      </w:r>
    </w:p>
    <w:bookmarkEnd w:id="21"/>
    <w:bookmarkStart w:id="22" w:name="X79a2fc1c3526c60e4d7eecbfb0d340b48d171cb"/>
    <w:p>
      <w:pPr>
        <w:pStyle w:val="Heading2"/>
      </w:pPr>
      <w:r>
        <w:t xml:space="preserve">Economic Pressures and Regulatory Challenges</w:t>
      </w:r>
    </w:p>
    <w:p>
      <w:pPr>
        <w:pStyle w:val="FirstParagraph"/>
      </w:pPr>
      <w:r>
        <w:t xml:space="preserve">The business environment for pharmacy practice in Thailand is fiercely competitive. In the commercial sector of Bangkok, price wars often overshadow quality care discussions. This creates an ethical dilemma for the modern</w:t>
      </w:r>
      <w:r>
        <w:t xml:space="preserve"> </w:t>
      </w:r>
      <w:r>
        <w:rPr>
          <w:bCs/>
          <w:b/>
        </w:rPr>
        <w:t xml:space="preserve">Pharmacist</w:t>
      </w:r>
      <w:r>
        <w:t xml:space="preserve">. How does one maintain professional integrity when under pressure to sell specific brands or higher-margin products? The reflection on this aspect reveals a need for stronger professional advocacy and perhaps stricter enforcement of ethical guidelines by the Thai Pharmacy Council.</w:t>
      </w:r>
    </w:p>
    <w:p>
      <w:pPr>
        <w:pStyle w:val="BodyText"/>
      </w:pPr>
      <w:r>
        <w:t xml:space="preserve">Furthermore, the regulatory framework in</w:t>
      </w:r>
      <w:r>
        <w:t xml:space="preserve"> </w:t>
      </w:r>
      <w:r>
        <w:rPr>
          <w:bCs/>
          <w:b/>
        </w:rPr>
        <w:t xml:space="preserve">Thailand Bangkok</w:t>
      </w:r>
      <w:r>
        <w:t xml:space="preserve"> </w:t>
      </w:r>
      <w:r>
        <w:t xml:space="preserve">is continuously adapting to new technologies. The rise of e-pharmacy and telemedicine platforms has expanded the reach of pharmaceutical services but also introduced complexities regarding accountability and privacy. A contemporary</w:t>
      </w:r>
      <w:r>
        <w:t xml:space="preserve"> </w:t>
      </w:r>
      <w:r>
        <w:rPr>
          <w:bCs/>
          <w:b/>
        </w:rPr>
        <w:t xml:space="preserve">Pharmacist</w:t>
      </w:r>
      <w:r>
        <w:t xml:space="preserve"> </w:t>
      </w:r>
      <w:r>
        <w:t xml:space="preserve">must be digitally literate, capable of verifying digital prescriptions securely, and aware of the legal boundaries surrounding remote consultation. This technological integration is not merely an operational necessity but a philosophical shift in how care is delivered—moving from face-to-face interactions to hybrid models that require trust to be established without physical presence.</w:t>
      </w:r>
    </w:p>
    <w:bookmarkEnd w:id="22"/>
    <w:bookmarkStart w:id="23" w:name="Xcec3e1ff8212f57e5e085dccb6d6cc70d3fe047"/>
    <w:p>
      <w:pPr>
        <w:pStyle w:val="Heading2"/>
      </w:pPr>
      <w:r>
        <w:t xml:space="preserve">Chronic Disease Management in an Aging Society</w:t>
      </w:r>
    </w:p>
    <w:p>
      <w:pPr>
        <w:pStyle w:val="FirstParagraph"/>
      </w:pPr>
      <w:r>
        <w:t xml:space="preserve">Sociodemographic trends in Thailand indicate a rapidly aging population, a phenomenon particularly visible in the urban centers of Bangkok. Conditions such as diabetes mellitus and hypertension are prevalent, requiring long-term management rather than acute intervention. Herein lies another profound reflection on the role of the</w:t>
      </w:r>
      <w:r>
        <w:t xml:space="preserve"> </w:t>
      </w:r>
      <w:r>
        <w:rPr>
          <w:bCs/>
          <w:b/>
        </w:rPr>
        <w:t xml:space="preserve">Pharmacist</w:t>
      </w:r>
      <w:r>
        <w:t xml:space="preserve">. In</w:t>
      </w:r>
      <w:r>
        <w:t xml:space="preserve"> </w:t>
      </w:r>
      <w:r>
        <w:rPr>
          <w:bCs/>
          <w:b/>
        </w:rPr>
        <w:t xml:space="preserve">Thailand Bangkok</w:t>
      </w:r>
      <w:r>
        <w:t xml:space="preserve">, pharmacists are increasingly taking on roles in chronic disease management clinics. They provide counseling on lifestyle modifications, monitor blood glucose levels, and ensure patients understand their complex medication regimens.</w:t>
      </w:r>
    </w:p>
    <w:p>
      <w:pPr>
        <w:pStyle w:val="BodyText"/>
      </w:pPr>
      <w:r>
        <w:t xml:space="preserve">This proactive approach shifts the paradigm from reactive treatment to preventive care. The pharmacist becomes a long-term health companion for patients who may visit them more frequently than their primary care physicians. This relationship fosters adherence and improves health outcomes, ultimately reducing the burden on hospital resources in</w:t>
      </w:r>
      <w:r>
        <w:t xml:space="preserve"> </w:t>
      </w:r>
      <w:r>
        <w:rPr>
          <w:bCs/>
          <w:b/>
        </w:rPr>
        <w:t xml:space="preserve">Thailand Bangkok</w:t>
      </w:r>
      <w:r>
        <w:t xml:space="preserve">. It challenges the traditional hierarchy of medicine, positioning the</w:t>
      </w:r>
      <w:r>
        <w:t xml:space="preserve"> </w:t>
      </w:r>
      <w:r>
        <w:rPr>
          <w:bCs/>
          <w:b/>
        </w:rPr>
        <w:t xml:space="preserve">Pharmacist</w:t>
      </w:r>
      <w:r>
        <w:t xml:space="preserve"> </w:t>
      </w:r>
      <w:r>
        <w:t xml:space="preserve">as a leader in patient education and empowerment.</w:t>
      </w:r>
    </w:p>
    <w:bookmarkEnd w:id="23"/>
    <w:bookmarkStart w:id="24" w:name="X39d694215958a5bf292bc9b15c1544cc341114c"/>
    <w:p>
      <w:pPr>
        <w:pStyle w:val="Heading2"/>
      </w:pPr>
      <w:r>
        <w:t xml:space="preserve">Conclusion: The Future of Pharmacy in Thailand Bangkok</w:t>
      </w:r>
    </w:p>
    <w:p>
      <w:pPr>
        <w:pStyle w:val="FirstParagraph"/>
      </w:pPr>
      <w:r>
        <w:t xml:space="preserve">In conclusion, reflecting on the current state and future trajectory of pharmacy practice in Thailand reveals a profession at a crossroads. The identity of the</w:t>
      </w:r>
      <w:r>
        <w:t xml:space="preserve"> </w:t>
      </w:r>
      <w:r>
        <w:rPr>
          <w:bCs/>
          <w:b/>
        </w:rPr>
        <w:t xml:space="preserve">Pharmacist</w:t>
      </w:r>
      <w:r>
        <w:t xml:space="preserve"> </w:t>
      </w:r>
      <w:r>
        <w:t xml:space="preserve">is no longer defined solely by the mortar and pestle or the shelf, but by clinical decision-making, patient advocacy, and cultural sensitivity. In the dynamic environment of</w:t>
      </w:r>
      <w:r>
        <w:t xml:space="preserve"> </w:t>
      </w:r>
      <w:r>
        <w:rPr>
          <w:bCs/>
          <w:b/>
        </w:rPr>
        <w:t xml:space="preserve">Thailand Bangkok</w:t>
      </w:r>
      <w:r>
        <w:t xml:space="preserve">, where tradition meets modernity, pharmacists are uniquely positioned to bridge gaps in healthcare access and quality.</w:t>
      </w:r>
    </w:p>
    <w:p>
      <w:pPr>
        <w:pStyle w:val="BodyText"/>
      </w:pPr>
      <w:r>
        <w:t xml:space="preserve">Moving forward, continuous professional development is crucial. The healthcare system in</w:t>
      </w:r>
      <w:r>
        <w:t xml:space="preserve"> </w:t>
      </w:r>
      <w:r>
        <w:rPr>
          <w:bCs/>
          <w:b/>
        </w:rPr>
        <w:t xml:space="preserve">Thailand Bangkok</w:t>
      </w:r>
      <w:r>
        <w:t xml:space="preserve"> </w:t>
      </w:r>
      <w:r>
        <w:t xml:space="preserve">requires pharmacists who are not only scientifically competent but also emotionally intelligent and ethically grounded. As the sector continues to modernize, embracing both technological advancements and humanistic care values will define the success of pharmacy practice. Ultimately, the reflection on this journey underscores that being a</w:t>
      </w:r>
      <w:r>
        <w:t xml:space="preserve"> </w:t>
      </w:r>
      <w:r>
        <w:rPr>
          <w:bCs/>
          <w:b/>
        </w:rPr>
        <w:t xml:space="preserve">Pharmacist</w:t>
      </w:r>
      <w:r>
        <w:t xml:space="preserve"> </w:t>
      </w:r>
      <w:r>
        <w:t xml:space="preserve">in</w:t>
      </w:r>
      <w:r>
        <w:t xml:space="preserve"> </w:t>
      </w:r>
      <w:r>
        <w:rPr>
          <w:bCs/>
          <w:b/>
        </w:rPr>
        <w:t xml:space="preserve">Thailand Bangkok</w:t>
      </w:r>
      <w:r>
        <w:t xml:space="preserve"> </w:t>
      </w:r>
      <w:r>
        <w:t xml:space="preserve">is a vocation dedicated to improving health outcomes through knowledge, compassion, and unwavering professional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Thailand, Bangkok</dc:title>
  <dc:creator/>
  <dc:language>en</dc:language>
  <cp:keywords/>
  <dcterms:created xsi:type="dcterms:W3CDTF">2026-07-29T14:44:40Z</dcterms:created>
  <dcterms:modified xsi:type="dcterms:W3CDTF">2026-07-29T14:44:40Z</dcterms:modified>
</cp:coreProperties>
</file>

<file path=docProps/custom.xml><?xml version="1.0" encoding="utf-8"?>
<Properties xmlns="http://schemas.openxmlformats.org/officeDocument/2006/custom-properties" xmlns:vt="http://schemas.openxmlformats.org/officeDocument/2006/docPropsVTypes"/>
</file>