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dd7b6d5658360b1b0c1c957bf89414b700e1569"/>
    <w:p>
      <w:pPr>
        <w:pStyle w:val="Heading1"/>
      </w:pPr>
      <w:r>
        <w:t xml:space="preserve">A Reflection on the Role of the Pharmacist</w:t>
      </w:r>
    </w:p>
    <w:bookmarkStart w:id="20" w:name="in-the-context-of-turkey-ankara"/>
    <w:p>
      <w:pPr>
        <w:pStyle w:val="Heading3"/>
      </w:pPr>
      <w:r>
        <w:t xml:space="preserve">In the Context of Turkey Ankara</w:t>
      </w:r>
    </w:p>
    <w:p>
      <w:pPr>
        <w:pStyle w:val="FirstParagraph"/>
      </w:pPr>
      <w:r>
        <w:t xml:space="preserve">The profession of pharmacy is often misunderstood as merely a commercial transaction where medication is exchanged for currency. However, upon deeper reflection, it becomes evident that being a pharmacist is one of the most accessible yet profound medical professions available to society. It serves as the final checkpoint in the healthcare chain, bridging the gap between clinical medicine and patient adherence. When we contextualize this role within</w:t>
      </w:r>
      <w:r>
        <w:t xml:space="preserve"> </w:t>
      </w:r>
      <w:r>
        <w:rPr>
          <w:bCs/>
          <w:b/>
        </w:rPr>
        <w:t xml:space="preserve">Turkey Ankara</w:t>
      </w:r>
      <w:r>
        <w:t xml:space="preserve">, a city that serves as both the political heart of Turkey and a rapidly modernizing urban center, the significance of the pharmacist evolves into a complex tapestry of cultural tradition, public health duty, and community guardianship.</w:t>
      </w:r>
    </w:p>
    <w:p>
      <w:pPr>
        <w:pStyle w:val="BodyText"/>
      </w:pPr>
      <w:r>
        <w:t xml:space="preserve">To reflect on the identity of a</w:t>
      </w:r>
      <w:r>
        <w:t xml:space="preserve"> </w:t>
      </w:r>
      <w:r>
        <w:rPr>
          <w:bCs/>
          <w:b/>
        </w:rPr>
        <w:t xml:space="preserve">Pharmacist</w:t>
      </w:r>
      <w:r>
        <w:t xml:space="preserve"> </w:t>
      </w:r>
      <w:r>
        <w:t xml:space="preserve">is to reflect on trust. In many cultures, including that of Turkey, there is an inherent respect for healthcare providers who are perceived as less intrusive than doctors but more knowledgeable about daily wellness than the general public. A pharmacist represents accessibility. In</w:t>
      </w:r>
      <w:r>
        <w:t xml:space="preserve"> </w:t>
      </w:r>
      <w:r>
        <w:rPr>
          <w:bCs/>
          <w:b/>
        </w:rPr>
        <w:t xml:space="preserve">Turkey Ankara</w:t>
      </w:r>
      <w:r>
        <w:t xml:space="preserve">, where the population density in districts such as Çankaya and Keçiören creates a bustling environment, the pharmacy acts as a neighborhood sanctuary. It is often the first place patients turn to when they feel unwell, seeking advice before committing to a doctor’s visit or following up after treatment. This dynamic places an immense burden of responsibility on the pharmacist. They must possess not only scientific acumen but also high emotional intelligence and communication skills.</w:t>
      </w:r>
    </w:p>
    <w:p>
      <w:pPr>
        <w:pStyle w:val="BodyText"/>
      </w:pPr>
      <w:r>
        <w:t xml:space="preserve">The historical context of healthcare in Turkey adds another layer to this reflection. Turkey has a long-standing tradition of herbal remedies and natural medicine, deeply rooted in both Ottoman history and rural traditions. In</w:t>
      </w:r>
      <w:r>
        <w:t xml:space="preserve"> </w:t>
      </w:r>
      <w:r>
        <w:rPr>
          <w:bCs/>
          <w:b/>
        </w:rPr>
        <w:t xml:space="preserve">Turkey Ankara</w:t>
      </w:r>
      <w:r>
        <w:t xml:space="preserve">, one observes a unique intersection between modern Western pharmaceutical standards and these traditional practices. The pharmacist stands at the forefront of this convergence. They are tasked with validating traditional remedies for safety, warning against harmful interactions between herbal supplements and prescription drugs, and educating patients on evidence-based medicine. This role requires the pharmacist to be a diplomat of health, respecting cultural heritage while ensuring scientific integrity. The reflection here is that a pharmacist is not just a dispenser of pills but an educator who navigates the delicate balance between tradition and modernity.</w:t>
      </w:r>
    </w:p>
    <w:p>
      <w:pPr>
        <w:pStyle w:val="BodyText"/>
      </w:pPr>
      <w:r>
        <w:t xml:space="preserve">Furthermore, the urban landscape of</w:t>
      </w:r>
      <w:r>
        <w:t xml:space="preserve"> </w:t>
      </w:r>
      <w:r>
        <w:rPr>
          <w:bCs/>
          <w:b/>
        </w:rPr>
        <w:t xml:space="preserve">Turkey Ankara</w:t>
      </w:r>
      <w:r>
        <w:t xml:space="preserve">, with its mix of government institutions, universities, and residential areas, creates a diverse patient demographic. The pharmacist interacts with civil servants working in the capital’s ministries, students from prestigious universities like Hacettepe or METU (Orta Doğu Teknik Üniversitesi), and families from varied socioeconomic backgrounds. This diversity demands that the</w:t>
      </w:r>
      <w:r>
        <w:t xml:space="preserve"> </w:t>
      </w:r>
      <w:r>
        <w:rPr>
          <w:bCs/>
          <w:b/>
        </w:rPr>
        <w:t xml:space="preserve">Pharmacist</w:t>
      </w:r>
      <w:r>
        <w:t xml:space="preserve"> </w:t>
      </w:r>
      <w:r>
        <w:t xml:space="preserve">adapt their communication style frequently. For a student, the advice might focus on acne treatments or stress management; for an elderly citizen in a historical neighborhood, it might involve managing hypertension and diabetes through strict adherence to dosage schedules. The reflection deepens here: professionalism is not static; it is adaptive. The pharmacist must be culturally competent within the specific context of Ankara’s social fabric.</w:t>
      </w:r>
    </w:p>
    <w:p>
      <w:pPr>
        <w:pStyle w:val="BodyText"/>
      </w:pPr>
      <w:r>
        <w:t xml:space="preserve">In recent years, particularly following global health crises such as the pandemic, the role of pharmacists has been thrust into the spotlight globally and specifically in Turkey. In</w:t>
      </w:r>
      <w:r>
        <w:t xml:space="preserve"> </w:t>
      </w:r>
      <w:r>
        <w:rPr>
          <w:bCs/>
          <w:b/>
        </w:rPr>
        <w:t xml:space="preserve">Turkey Ankara</w:t>
      </w:r>
      <w:r>
        <w:t xml:space="preserve">, pharmacies became critical nodes for testing, distribution of vaccines, and public health information dissemination. This shift highlighted that a pharmacist is a pillar of emergency response infrastructure. The reflection on this period reveals that the profession is resilient and essential beyond routine care. It showed that when hospitals are overwhelmed, it is often the local pharmacy in every Ankara district that keeps the community connected to safety protocols and medical supplies.</w:t>
      </w:r>
    </w:p>
    <w:p>
      <w:pPr>
        <w:pStyle w:val="BodyText"/>
      </w:pPr>
      <w:r>
        <w:t xml:space="preserve">There is also a profound ethical dimension to reflecting on this profession. The pharmacist holds access to controlled substances and critical medications. In a city like</w:t>
      </w:r>
      <w:r>
        <w:t xml:space="preserve"> </w:t>
      </w:r>
      <w:r>
        <w:rPr>
          <w:bCs/>
          <w:b/>
        </w:rPr>
        <w:t xml:space="preserve">Turkey Ankara</w:t>
      </w:r>
      <w:r>
        <w:t xml:space="preserve">, where traffic congestion can sometimes delay emergency services, the immediate availability of life-saving medication in pharmacies is vital. However, with this access comes the ethical imperative to prevent misuse and addiction. The reflection here is somber yet empowering: pharmacists are gatekeepers of public safety. They must often make difficult decisions under pressure—refusing to dispense a medication that appears inappropriate or ensuring that a prescription is legitimate despite patient urgency or distress.</w:t>
      </w:r>
    </w:p>
    <w:p>
      <w:pPr>
        <w:pStyle w:val="BodyText"/>
      </w:pPr>
      <w:r>
        <w:t xml:space="preserve">Moreover, the economic aspect cannot be ignored. Pharmacies in</w:t>
      </w:r>
      <w:r>
        <w:t xml:space="preserve"> </w:t>
      </w:r>
      <w:r>
        <w:rPr>
          <w:bCs/>
          <w:b/>
        </w:rPr>
        <w:t xml:space="preserve">Turkey Ankara</w:t>
      </w:r>
      <w:r>
        <w:t xml:space="preserve"> </w:t>
      </w:r>
      <w:r>
        <w:t xml:space="preserve">are small businesses operating within a regulated healthcare framework. The pharmacist-owner must balance profitability with altruism. This dual identity creates an internal conflict that is worth reflecting upon. How does one maintain the spirit of healing while managing rent, staff salaries, and supply chain fluctuations? This economic reality underscores that the</w:t>
      </w:r>
      <w:r>
        <w:t xml:space="preserve"> </w:t>
      </w:r>
      <w:r>
        <w:rPr>
          <w:bCs/>
          <w:b/>
        </w:rPr>
        <w:t xml:space="preserve">Pharmacist</w:t>
      </w:r>
      <w:r>
        <w:t xml:space="preserve"> </w:t>
      </w:r>
      <w:r>
        <w:t xml:space="preserve">is also an entrepreneur, a manager, and a leader within their community. Their success contributes to the local economy and stability of their neighborhood.</w:t>
      </w:r>
    </w:p>
    <w:p>
      <w:pPr>
        <w:pStyle w:val="BodyText"/>
      </w:pPr>
      <w:r>
        <w:t xml:space="preserve">In conclusion, reflecting on the profession of a</w:t>
      </w:r>
      <w:r>
        <w:t xml:space="preserve"> </w:t>
      </w:r>
      <w:r>
        <w:rPr>
          <w:bCs/>
          <w:b/>
        </w:rPr>
        <w:t xml:space="preserve">Pharmacist</w:t>
      </w:r>
      <w:r>
        <w:t xml:space="preserve"> </w:t>
      </w:r>
      <w:r>
        <w:t xml:space="preserve">in</w:t>
      </w:r>
      <w:r>
        <w:t xml:space="preserve"> </w:t>
      </w:r>
      <w:r>
        <w:rPr>
          <w:bCs/>
          <w:b/>
        </w:rPr>
        <w:t xml:space="preserve">Turkey Ankara</w:t>
      </w:r>
      <w:r>
        <w:t xml:space="preserve"> </w:t>
      </w:r>
      <w:r>
        <w:t xml:space="preserve">reveals it to be far more than a technical job. It is a holistic role that encompasses educator, counselor, gatekeeper, and community leader. The unique setting of Ankara—a capital city with deep roots and rapid growth—amplifies the challenges and rewards of this profession. The pharmacist here navigates the intersection of ancient traditions and futuristic medical advancements. They are trusted figures who ensure that health is not just a concept discussed in clinics but a reality managed in homes across every district, from Etlik to Dikmen.</w:t>
      </w:r>
    </w:p>
    <w:p>
      <w:pPr>
        <w:pStyle w:val="BodyText"/>
      </w:pPr>
      <w:r>
        <w:t xml:space="preserve">As we look toward the future, the reflection suggests that the pharmacist’s role will continue to expand. With increasing digitalization of health records and telemedicine adoption in Turkey, pharmacists must evolve technologically while retaining their human touch. The essence of being a pharmacist remains constant: compassion fueled by knowledge. Whether standing behind a counter in a busy Ankara center or consulting virtually, the commitment to patient well-being is the defining characteristic of this noble profession. It is through these daily interactions that public health is preserved, and trust in the healthcare system is maintained.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2026-07-29T22:03:40Z</dcterms:created>
  <dcterms:modified xsi:type="dcterms:W3CDTF">2026-07-29T22:03:40Z</dcterms:modified>
</cp:coreProperties>
</file>

<file path=docProps/custom.xml><?xml version="1.0" encoding="utf-8"?>
<Properties xmlns="http://schemas.openxmlformats.org/officeDocument/2006/custom-properties" xmlns:vt="http://schemas.openxmlformats.org/officeDocument/2006/docPropsVTypes"/>
</file>