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Tashkent</w:t>
      </w:r>
    </w:p>
    <w:bookmarkStart w:id="25" w:name="Xe96a51f4ba457b6c1625abf033bdb2bb492d883"/>
    <w:p>
      <w:pPr>
        <w:pStyle w:val="Heading1"/>
      </w:pPr>
      <w:r>
        <w:t xml:space="preserve">A Photographer’s Reflection on Capturing the Soul of Uzbekistan Tashkent</w:t>
      </w:r>
    </w:p>
    <w:p>
      <w:pPr>
        <w:pStyle w:val="FirstParagraph"/>
      </w:pPr>
      <w:r>
        <w:t xml:space="preserve">In the realm of visual arts, few mediums allow for such immediate and profound introspection as photography. This document serves as a comprehensive reflection paper, exploring the intricate relationship between my identity as a Photographer and the vibrant, layered cityscape that defines Uzbekistan Tashkent. The act of looking is not passive; it is an active engagement with reality, memory, and culture. By framing the world through my lens in this specific geographic context, I have found myself navigating a complex dialogue between tradition and modernity.</w:t>
      </w:r>
    </w:p>
    <w:bookmarkStart w:id="20" w:name="the-identity-of-the-observer"/>
    <w:p>
      <w:pPr>
        <w:pStyle w:val="Heading2"/>
      </w:pPr>
      <w:r>
        <w:t xml:space="preserve">The Identity of the Observer</w:t>
      </w:r>
    </w:p>
    <w:p>
      <w:pPr>
        <w:pStyle w:val="FirstParagraph"/>
      </w:pPr>
      <w:r>
        <w:t xml:space="preserve">To be a Photographer is to accept the role of both participant and spectator. It requires a delicate balance of detachment to capture an objective reality and intimacy to convey subjective emotion. Before arriving in this part of Uzbekistan, I viewed my craft primarily through a technical lens—mastering exposure, composition, and lighting. However, the experience in Tashkent fundamentally shifted this perspective. The city demands more than technical proficiency; it requires emotional resonance.</w:t>
      </w:r>
    </w:p>
    <w:p>
      <w:pPr>
        <w:pStyle w:val="BodyText"/>
      </w:pPr>
      <w:r>
        <w:t xml:space="preserve">The title 'Photographer' has often been perceived as someone who records what exists. Yet, in my time here, I have realized that a Photographer constructs meaning. Every choice of aperture, every decision on where to point the camera amidst the chaotic beauty of Uzbekistan Tashkent, is an act of curation and interpretation. This realization is central to any serious Reflection Paper on art: it is not just about what was seen, but how it was understood.</w:t>
      </w:r>
    </w:p>
    <w:bookmarkEnd w:id="20"/>
    <w:bookmarkStart w:id="21" w:name="Xc9b67ab50afa278df4b6e807928294be43a9fe8"/>
    <w:p>
      <w:pPr>
        <w:pStyle w:val="Heading2"/>
      </w:pPr>
      <w:r>
        <w:t xml:space="preserve">The Visual Language of Uzbekistan Tashkent</w:t>
      </w:r>
    </w:p>
    <w:p>
      <w:pPr>
        <w:pStyle w:val="FirstParagraph"/>
      </w:pPr>
      <w:r>
        <w:t xml:space="preserve">The cityscape of Uzbekistan Tashkent is a paradox wrapped in gold and azure. It is a place where Soviet-era monumentalism stands shoulder-to-shoulder with gleaming modern skyscrapers, all under the watchful gaze of ancient architectural heritage. As I walked through the streets, my role as a Photographer became one of translation. How does one translate the silence of an old madrasa into an image that screams with history? How does one capture the bustling energy of a bazaar without descending into chaos?</w:t>
      </w:r>
    </w:p>
    <w:p>
      <w:pPr>
        <w:pStyle w:val="BodyText"/>
      </w:pPr>
      <w:r>
        <w:t xml:space="preserve">The color palette here is distinct and overwhelming. The intense blues and turquoise tiles, characteristic of Central Asian Islamic architecture, contrast sharply with the warm ochres of the brickwork and the grey concrete of modern infrastructure. For a Photographer, this presents both a challenge and an opportunity. The high contrast demands careful exposure management to preserve details in both shadows and highlights. But beyond technicalities, it challenges the artist to find harmony in diversity.</w:t>
      </w:r>
    </w:p>
    <w:bookmarkEnd w:id="21"/>
    <w:bookmarkStart w:id="22" w:name="humanity-amidst-stone"/>
    <w:p>
      <w:pPr>
        <w:pStyle w:val="Heading2"/>
      </w:pPr>
      <w:r>
        <w:t xml:space="preserve">Humanity Amidst Stone</w:t>
      </w:r>
    </w:p>
    <w:p>
      <w:pPr>
        <w:pStyle w:val="FirstParagraph"/>
      </w:pPr>
      <w:r>
        <w:t xml:space="preserve">No study of this region is complete without considering its people. The human element is what transforms a scene from a postcard into a narrative. In Uzbekistan Tashkent, daily life unfolds with an openness and warmth that can be intimidating to the outsider, yet welcoming to those who approach with respect. As I raised my camera, I often felt the weight of being an observer in someone else’s sacred space—be it a family gathering at a tea house or a busy commute on the metro.</w:t>
      </w:r>
    </w:p>
    <w:p>
      <w:pPr>
        <w:pStyle w:val="BodyText"/>
      </w:pPr>
      <w:r>
        <w:t xml:space="preserve">This dynamic forces a deep ethical reflection. A true Photographer must navigate consent and representation carefully. It is easy to exoticize or romanticize, but my goal has been to document the dignity and rhythm of everyday life in Uzbekistan Tashkent. The smiles exchanged with vendors, the focused gaze of students reading on benches, and the hurried steps of professionals rushing to work—these are the frames that tell the true story. They reveal a society in transition, holding tight to its roots while reaching for a global future.</w:t>
      </w:r>
    </w:p>
    <w:bookmarkEnd w:id="22"/>
    <w:bookmarkStart w:id="23" w:name="the-synthesis-of-memory-and-place"/>
    <w:p>
      <w:pPr>
        <w:pStyle w:val="Heading2"/>
      </w:pPr>
      <w:r>
        <w:t xml:space="preserve">The Synthesis of Memory and Place</w:t>
      </w:r>
    </w:p>
    <w:p>
      <w:pPr>
        <w:pStyle w:val="FirstParagraph"/>
      </w:pPr>
      <w:r>
        <w:t xml:space="preserve">Ultimately, this Reflection Paper aims to synthesize these experiences into a coherent narrative. Photography is often described as the art of freezing time, but in reality, it is an attempt to preserve feeling. The images I have captured in Uzbekistan Tashkent are not merely records of buildings or events; they are emotional artifacts. They carry the humidity of a summer afternoon near Chorsu Bazaar and the crisp coolness of morning light hitting the Amir Timur Square.</w:t>
      </w:r>
    </w:p>
    <w:p>
      <w:pPr>
        <w:pStyle w:val="BodyText"/>
      </w:pPr>
      <w:r>
        <w:t xml:space="preserve">As a Photographer, I am learning that my work is never finished until it is shared, because meaning is co-created between the creator and the viewer. The context of Uzbekistan Tashkent provides a unique backdrop against which universal themes are explored. Themes of heritage, resilience, community, and change are not abstract concepts here; they are tangible realities etched into stone and reflected in eyes.</w:t>
      </w:r>
    </w:p>
    <w:bookmarkEnd w:id="23"/>
    <w:bookmarkStart w:id="24" w:name="conclusion"/>
    <w:p>
      <w:pPr>
        <w:pStyle w:val="Heading2"/>
      </w:pPr>
      <w:r>
        <w:t xml:space="preserve">Conclusion</w:t>
      </w:r>
    </w:p>
    <w:p>
      <w:pPr>
        <w:pStyle w:val="FirstParagraph"/>
      </w:pPr>
      <w:r>
        <w:t xml:space="preserve">In conclusion, the journey of this Photographer through Uzbekistan Tashkent has been one of profound personal and artistic growth. It has challenged preconceived notions about Central Asia, moving beyond stereotypes to reveal a nuanced, living culture. This document serves as a testament to that discovery.</w:t>
      </w:r>
    </w:p>
    <w:p>
      <w:pPr>
        <w:pStyle w:val="BodyText"/>
      </w:pPr>
      <w:r>
        <w:t xml:space="preserve">"To photograph is to hold one's breath when all faculties converge... it is making a rectangle out of life." - Henri Cartier-Bresson</w:t>
      </w:r>
    </w:p>
    <w:p>
      <w:pPr>
        <w:pStyle w:val="BodyText"/>
      </w:pPr>
      <w:r>
        <w:t xml:space="preserve">I take these words and apply them specifically to the context of Uzbekistan Tashkent. The rectangle I frame contains layers of history, bursts of color, and the enduring spirit of its people. This Reflection Paper stands as a record not just of places visited, but of perspectives shifted. As I continue my work as a Photographer, I carry with me the lessons learned here: that every subject demands respect, every light tells a story different from the last, and that in Uzbekistan Tashkent, beauty is found in both the ancient and the avant-garde. The lens has become an extension of my own understanding of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Tashkent</dc:title>
  <dc:creator/>
  <dc:language>en</dc:language>
  <cp:keywords/>
  <dcterms:created xsi:type="dcterms:W3CDTF">2026-07-29T21:29:26Z</dcterms:created>
  <dcterms:modified xsi:type="dcterms:W3CDTF">2026-07-29T21:29:26Z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