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Toronto</w:t>
      </w:r>
    </w:p>
    <w:bookmarkStart w:id="25" w:name="Xbb7b772f6b0576e65b047f0c79ec95595d8a0db"/>
    <w:p>
      <w:pPr>
        <w:pStyle w:val="Heading1"/>
      </w:pPr>
      <w:r>
        <w:t xml:space="preserve">The Intersection of Theory and Reality: Reflections on the Physicist in Canada Toronto</w:t>
      </w:r>
    </w:p>
    <w:p>
      <w:pPr>
        <w:pStyle w:val="FirstParagraph"/>
      </w:pPr>
      <w:r>
        <w:t xml:space="preserve">In the grand tapestry of human intellectual endeavor, few disciplines capture the imagination quite like physics. It is the fundamental science that seeks to unravel the mysteries of matter, energy, space, and time. However, when one speaks of a physicist not just as an abstract entity in an academic vacuum, but as a practitioner situated within a specific cultural and geographic context—specifically within</w:t>
      </w:r>
      <w:r>
        <w:t xml:space="preserve"> </w:t>
      </w:r>
      <w:r>
        <w:rPr>
          <w:bCs/>
          <w:b/>
        </w:rPr>
        <w:t xml:space="preserve">Canada Toronto</w:t>
      </w:r>
      <w:r>
        <w:t xml:space="preserve">—the reflection deepens significantly. This document serves to explore the identity, challenges, and contributions of the physicist residing in one of North America’s most dynamic metropolitan hubs.</w:t>
      </w:r>
    </w:p>
    <w:bookmarkStart w:id="20" w:name="X22b7afa8558560ce5a39d8b88ccb3a49c72028a"/>
    <w:p>
      <w:pPr>
        <w:pStyle w:val="Heading2"/>
      </w:pPr>
      <w:r>
        <w:t xml:space="preserve">The Academic Landscape: A Hub for Fundamental Research</w:t>
      </w:r>
    </w:p>
    <w:p>
      <w:pPr>
        <w:pStyle w:val="FirstParagraph"/>
      </w:pPr>
      <w:r>
        <w:t xml:space="preserve">Toronto is not merely a bustling economic center; it is a world-renowned hub for scientific innovation. For the physicist, this city offers an unparalleled ecosystem of research institutions. The University of Toronto, consistently ranked among the top universities globally, serves as the epicenter for high-energy physics, astrophysics, and condensed matter physics. To be a physicist in</w:t>
      </w:r>
      <w:r>
        <w:t xml:space="preserve"> </w:t>
      </w:r>
      <w:r>
        <w:rPr>
          <w:bCs/>
          <w:b/>
        </w:rPr>
        <w:t xml:space="preserve">Canada Toronto</w:t>
      </w:r>
      <w:r>
        <w:t xml:space="preserve"> </w:t>
      </w:r>
      <w:r>
        <w:t xml:space="preserve">is to be surrounded by giants of science. It involves navigating a rigorous academic environment where theoretical abstractions must constantly wrestle with experimental realities.</w:t>
      </w:r>
    </w:p>
    <w:p>
      <w:pPr>
        <w:pStyle w:val="BodyText"/>
      </w:pPr>
      <w:r>
        <w:t xml:space="preserve">The reflection on being a physicist here begins with the privilege of access. Access to the Vector Institute for artificial intelligence, which increasingly intersects with physics simulations, and proximity to CERN collaborations means that a researcher in Toronto is never truly isolated from global breakthroughs. The physical location provides a unique vantage point: one can wake up in Canada, work within a framework of robust public funding for science and technology, and engage with international peers by evening. This connectivity fosters a sense of belonging to the global scientific community while remaining rooted in local institutions.</w:t>
      </w:r>
    </w:p>
    <w:bookmarkEnd w:id="20"/>
    <w:bookmarkStart w:id="21" w:name="X40e1f8121d0c48c49bfc7683a36463baeb0a892"/>
    <w:p>
      <w:pPr>
        <w:pStyle w:val="Heading2"/>
      </w:pPr>
      <w:r>
        <w:t xml:space="preserve">The Role of the Physicist: Beyond the Equation</w:t>
      </w:r>
    </w:p>
    <w:p>
      <w:pPr>
        <w:pStyle w:val="FirstParagraph"/>
      </w:pPr>
      <w:r>
        <w:t xml:space="preserve">A common misconception is that a physicist lives entirely within equations, detached from societal needs. However, reflecting on this role in the context of modern society reveals a different truth. In Toronto, a city grappling with climate change, urban sustainability challenges, and technological disruption, the physicist plays a crucial role as an analyst and innovator. Whether it involves developing more efficient quantum computing algorithms or modeling weather patterns to combat extreme climate events in Ontario, the work is tangible.</w:t>
      </w:r>
    </w:p>
    <w:p>
      <w:pPr>
        <w:pStyle w:val="BodyText"/>
      </w:pPr>
      <w:r>
        <w:t xml:space="preserve">The persona of the physicist is evolving. Today’s scientist must also be a communicator. In</w:t>
      </w:r>
      <w:r>
        <w:t xml:space="preserve"> </w:t>
      </w:r>
      <w:r>
        <w:rPr>
          <w:bCs/>
          <w:b/>
        </w:rPr>
        <w:t xml:space="preserve">Canada Toronto</w:t>
      </w:r>
      <w:r>
        <w:t xml:space="preserve">, where diversity of thought and culture thrives, there is an expectation for physicists to engage with policymakers, educators, and the public. The reflection extends to ethical considerations: How do we responsibly advance nuclear fusion? What are the societal implications of quantum cryptography? The physicist is no longer just a discoverer of laws but a steward of their application.</w:t>
      </w:r>
    </w:p>
    <w:bookmarkEnd w:id="21"/>
    <w:bookmarkStart w:id="22" w:name="X8f65a6bcc636bed2cc6698a6f5f2836a4572b6f"/>
    <w:p>
      <w:pPr>
        <w:pStyle w:val="Heading2"/>
      </w:pPr>
      <w:r>
        <w:t xml:space="preserve">The Cultural Context: Multiculturalism and Scientific Inquiry</w:t>
      </w:r>
    </w:p>
    <w:p>
      <w:pPr>
        <w:pStyle w:val="FirstParagraph"/>
      </w:pPr>
      <w:r>
        <w:t xml:space="preserve">Toronto is often cited as one of the most multicultural cities in the world. For the physicist, this diversity is not just a social backdrop but a catalyst for intellectual growth. Science thrives on diverse perspectives because complex problems often require multidisciplinary approaches. The</w:t>
      </w:r>
      <w:r>
        <w:t xml:space="preserve"> </w:t>
      </w:r>
      <w:r>
        <w:rPr>
          <w:bCs/>
          <w:b/>
        </w:rPr>
        <w:t xml:space="preserve">Physicist</w:t>
      </w:r>
      <w:r>
        <w:t xml:space="preserve"> </w:t>
      </w:r>
      <w:r>
        <w:t xml:space="preserve">in this environment benefits from interacting with colleagues and students from varied backgrounds, bringing different problem-solving heuristics to the table.</w:t>
      </w:r>
    </w:p>
    <w:p>
      <w:pPr>
        <w:pStyle w:val="BodyText"/>
      </w:pPr>
      <w:r>
        <w:t xml:space="preserve">This multicultural fabric influences the educational approach as well. In classrooms across Toronto, teaching physics means bridging cultural gaps to make universal concepts accessible. It requires an empathy that goes beyond scientific rigor. The reflection here is on inclusivity: ensuring that the next generation of scientists in</w:t>
      </w:r>
      <w:r>
        <w:t xml:space="preserve"> </w:t>
      </w:r>
      <w:r>
        <w:rPr>
          <w:bCs/>
          <w:b/>
        </w:rPr>
        <w:t xml:space="preserve">Canada Toronto</w:t>
      </w:r>
      <w:r>
        <w:t xml:space="preserve"> </w:t>
      </w:r>
      <w:r>
        <w:t xml:space="preserve">represents the diversity of the city itself, thereby enriching the field with a broader range of voices and ideas.</w:t>
      </w:r>
    </w:p>
    <w:bookmarkEnd w:id="22"/>
    <w:bookmarkStart w:id="23" w:name="the-challenge-and-the-reward"/>
    <w:p>
      <w:pPr>
        <w:pStyle w:val="Heading2"/>
      </w:pPr>
      <w:r>
        <w:t xml:space="preserve">The Challenge and The Reward</w:t>
      </w:r>
    </w:p>
    <w:p>
      <w:pPr>
        <w:pStyle w:val="FirstParagraph"/>
      </w:pPr>
      <w:r>
        <w:t xml:space="preserve">The life of a physicist is fraught with challenges. It requires patience, resilience in the face of failed experiments, and an ability to sit comfortably with uncertainty. In Toronto’s competitive academic and corporate sectors, securing funding for fundamental research can be difficult. Yet, the reward lies in the moments of clarity—the "aha" moments where chaos organizes into order.</w:t>
      </w:r>
    </w:p>
    <w:p>
      <w:pPr>
        <w:pStyle w:val="BodyText"/>
      </w:pPr>
      <w:r>
        <w:t xml:space="preserve">Living in</w:t>
      </w:r>
      <w:r>
        <w:t xml:space="preserve"> </w:t>
      </w:r>
      <w:r>
        <w:rPr>
          <w:bCs/>
          <w:b/>
        </w:rPr>
        <w:t xml:space="preserve">Canada Toronto</w:t>
      </w:r>
      <w:r>
        <w:t xml:space="preserve">, one also experiences the physical beauty of the Canadian landscape. The stark contrast between the urban density of Toronto and natural wonders like Niagara Falls or Algonquin Park offers a necessary respite for researchers. There is a profound philosophical connection to be made here: just as physicists look to understand the vastness of the cosmos, living in Canada provides daily reminders of nature’s magnitude and fragility. This duality grounds the theoretical work in physical reality.</w:t>
      </w:r>
    </w:p>
    <w:bookmarkEnd w:id="23"/>
    <w:bookmarkStart w:id="24" w:name="conclusion-a-future-built-on-curiosity"/>
    <w:p>
      <w:pPr>
        <w:pStyle w:val="Heading2"/>
      </w:pPr>
      <w:r>
        <w:t xml:space="preserve">Conclusion: A Future Built on Curiosity</w:t>
      </w:r>
    </w:p>
    <w:p>
      <w:pPr>
        <w:pStyle w:val="FirstParagraph"/>
      </w:pPr>
      <w:r>
        <w:t xml:space="preserve">In conclusion, to reflect on the physicist is to reflect on a lifelong journey of curiosity and dedication. Situated within</w:t>
      </w:r>
      <w:r>
        <w:t xml:space="preserve"> </w:t>
      </w:r>
      <w:r>
        <w:rPr>
          <w:bCs/>
          <w:b/>
        </w:rPr>
        <w:t xml:space="preserve">Canada Toronto</w:t>
      </w:r>
      <w:r>
        <w:t xml:space="preserve">, this identity is amplified by world-class resources, cultural diversity, and urgent societal needs. The physicist in this context acts as both an archivist of natural laws and a pioneer of future technologies.</w:t>
      </w:r>
    </w:p>
    <w:p>
      <w:pPr>
        <w:pStyle w:val="BodyText"/>
      </w:pPr>
      <w:r>
        <w:t xml:space="preserve">As we look toward the future, the integration of AI with physics research in Toronto’s tech hubs suggests that the role will only become more interdisciplinary. The document concludes with the understanding that science does not exist in isolation. It is shaped by its environment, supported by its community, and driven by individuals who choose to ask "why" and "how." For those standing at this intersection of deep scientific inquiry and vibrant urban life in Toronto, the work remains as vital today as it was centuries ago: to illuminate the unknown.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Canada Toronto</dc:title>
  <dc:creator/>
  <dc:language>en</dc:language>
  <cp:keywords/>
  <dcterms:created xsi:type="dcterms:W3CDTF">2026-07-29T19:45:33Z</dcterms:created>
  <dcterms:modified xsi:type="dcterms:W3CDTF">2026-07-29T19:45:33Z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