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Innovation,</w:t>
      </w:r>
      <w:r>
        <w:t xml:space="preserve"> </w:t>
      </w:r>
      <w:r>
        <w:t xml:space="preserve">and</w:t>
      </w:r>
      <w:r>
        <w:t xml:space="preserve"> </w:t>
      </w:r>
      <w:r>
        <w:t xml:space="preserve">the</w:t>
      </w:r>
      <w:r>
        <w:t xml:space="preserve"> </w:t>
      </w:r>
      <w:r>
        <w:t xml:space="preserve">Future: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Guangzhou</w:t>
      </w:r>
    </w:p>
    <w:bookmarkStart w:id="24" w:name="Xc07fa0fe1740c66fcbdf282cc2302c5dc7890f8"/>
    <w:p>
      <w:pPr>
        <w:pStyle w:val="Heading1"/>
      </w:pPr>
      <w:r>
        <w:t xml:space="preserve">The Quantum Horizon: A Reflection on the Role of the Physicist in China Guangzhou</w:t>
      </w:r>
    </w:p>
    <w:p>
      <w:pPr>
        <w:pStyle w:val="FirstParagraph"/>
      </w:pPr>
      <w:r>
        <w:t xml:space="preserve">To stand as a physicist is to inhabit a space between the absolute certainty of mathematical law and the infinite mystery of natural phenomena. It is a profession defined not merely by calculation, but by curiosity—a relentless drive to understand how matter interacts with energy, how time bends around mass, and how light travels through the vacuum of existence. However, when one considers this profession within the specific geographical and cultural context of</w:t>
      </w:r>
      <w:r>
        <w:t xml:space="preserve"> </w:t>
      </w:r>
      <w:r>
        <w:rPr>
          <w:bCs/>
          <w:b/>
        </w:rPr>
        <w:t xml:space="preserve">China Guangzhou</w:t>
      </w:r>
      <w:r>
        <w:t xml:space="preserve">, the reflection shifts from abstract theory to tangible impact. The city of Guangzhou, a historic port turned modern technological powerhouse in southern China, serves as a unique crucible for scientific innovation. Here, the role of the physicist is no longer confined to academic ivory towers but is deeply intertwined with industrial application, urban development, and national strategic goals.</w:t>
      </w:r>
    </w:p>
    <w:bookmarkStart w:id="20" w:name="the-evolution-of-scientific-identity"/>
    <w:p>
      <w:pPr>
        <w:pStyle w:val="Heading2"/>
      </w:pPr>
      <w:r>
        <w:t xml:space="preserve">The Evolution of Scientific Identity</w:t>
      </w:r>
    </w:p>
    <w:p>
      <w:pPr>
        <w:pStyle w:val="FirstParagraph"/>
      </w:pPr>
      <w:r>
        <w:t xml:space="preserve">In many parts of the world, physicists are often viewed as theorists—individuals who deal in the abstract realms of quantum mechanics or astrophysics. Yet, in the bustling metropolis of Guangzhou, this stereotype dissolves rapidly. The city is a hub for telecommunications, advanced manufacturing, and renewable energy technologies. In this environment, a</w:t>
      </w:r>
      <w:r>
        <w:t xml:space="preserve"> </w:t>
      </w:r>
      <w:r>
        <w:rPr>
          <w:bCs/>
          <w:b/>
        </w:rPr>
        <w:t xml:space="preserve">Physicist</w:t>
      </w:r>
      <w:r>
        <w:t xml:space="preserve"> </w:t>
      </w:r>
      <w:r>
        <w:t xml:space="preserve">is frequently an engineer at heart and a problem-solver by trade. The reflection here must acknowledge that the modern physicist in Guangzhou works at the intersection of fundamental science and applied technology. Whether it is optimizing semiconductor materials for faster processors or developing more efficient solar cells for Guangdong’s energy grid, the physicist’s work directly influences the quality of life for millions.</w:t>
      </w:r>
    </w:p>
    <w:p>
      <w:pPr>
        <w:pStyle w:val="BodyText"/>
      </w:pPr>
      <w:r>
        <w:t xml:space="preserve">This duality creates a fascinating professional identity. The physicist must possess the rigorous analytical skills required to solve complex differential equations while simultaneously possessing the pragmatic mindset needed to navigate supply chains and production constraints. In Guangzhou, this hybrid identity is not just common; it is expected. The city’s rapid rise as a tech hub demands scientists who can translate theoretical breakthroughs into market-ready innovations within months rather than decades.</w:t>
      </w:r>
    </w:p>
    <w:bookmarkEnd w:id="20"/>
    <w:bookmarkStart w:id="21" w:name="X16b49cde8415d958660a3507a0b8f2e9bbf5955"/>
    <w:p>
      <w:pPr>
        <w:pStyle w:val="Heading2"/>
      </w:pPr>
      <w:r>
        <w:t xml:space="preserve">The Cultural and Educational Landscape of Guangzhou</w:t>
      </w:r>
    </w:p>
    <w:p>
      <w:pPr>
        <w:pStyle w:val="FirstParagraph"/>
      </w:pPr>
      <w:r>
        <w:t xml:space="preserve">Reflecting on the environment of</w:t>
      </w:r>
      <w:r>
        <w:t xml:space="preserve"> </w:t>
      </w:r>
      <w:r>
        <w:rPr>
          <w:bCs/>
          <w:b/>
        </w:rPr>
        <w:t xml:space="preserve">China Guangzhou</w:t>
      </w:r>
      <w:r>
        <w:t xml:space="preserve">, one cannot ignore the profound respect held for education and scientific literacy. The city is home to prestigious institutions such as Sun Yat-sen University and South China University of Technology, which have produced generations of scientists dedicated to national development. For a physicist working or studying in this region, there is a palpable sense of urgency and purpose. This urgency stems from the collective memory of China’s modern history—the drive to catch up technologically with the West has created a culture that values scientific achievement as a form of civic duty.</w:t>
      </w:r>
    </w:p>
    <w:p>
      <w:pPr>
        <w:pStyle w:val="BodyText"/>
      </w:pPr>
      <w:r>
        <w:t xml:space="preserve">Furthermore, the cultural emphasis on collectivism in Chinese society shapes how physicists collaborate. Unlike the individualistic research models sometimes seen in Western academia, teams in Guangzhou often operate with high cohesion and shared goals. The physicist is part of a larger organism working toward national technological sovereignty. This collaborative spirit fosters an environment where data sharing and interdisciplinary cooperation are normalized, accelerating the pace of discovery.</w:t>
      </w:r>
    </w:p>
    <w:bookmarkEnd w:id="21"/>
    <w:bookmarkStart w:id="22" w:name="challenges-and-ethical-considerations"/>
    <w:p>
      <w:pPr>
        <w:pStyle w:val="Heading2"/>
      </w:pPr>
      <w:r>
        <w:t xml:space="preserve">Challenges and Ethical Considerations</w:t>
      </w:r>
    </w:p>
    <w:p>
      <w:pPr>
        <w:pStyle w:val="FirstParagraph"/>
      </w:pPr>
      <w:r>
        <w:t xml:space="preserve">Navigating this dynamic landscape is not without its challenges. For a physicist in Guangzhou, the pressure to deliver results can lead to a high-stress work environment. The expectation for rapid iteration and commercialization can sometimes clash with the slower, more methodical nature of fundamental scientific inquiry. There is a constant tension between publishing groundbreaking papers for international recognition and developing proprietary technologies for domestic use. This balance requires ethical clarity and professional resilience.</w:t>
      </w:r>
    </w:p>
    <w:p>
      <w:pPr>
        <w:pStyle w:val="BodyText"/>
      </w:pPr>
      <w:r>
        <w:t xml:space="preserve">Additionally, as physics increasingly intersects with artificial intelligence and big data, the physicist must adapt to new digital toolsets. The traditional toolkit of pen, paper, and chalk is being supplemented by sophisticated simulation software and machine learning algorithms. Reflecting on this shift highlights the need for lifelong learning. A physicist in Guangzhou today must be a hybrid professional: part traditional scientist, part data analyst.</w:t>
      </w:r>
    </w:p>
    <w:bookmarkEnd w:id="22"/>
    <w:bookmarkStart w:id="23" w:name="X1dda2ffaa13e6070fbc592411f235580467ff64"/>
    <w:p>
      <w:pPr>
        <w:pStyle w:val="Heading2"/>
      </w:pPr>
      <w:r>
        <w:t xml:space="preserve">Conclusion: The Physicist as a Beacon of Progress</w:t>
      </w:r>
    </w:p>
    <w:p>
      <w:pPr>
        <w:pStyle w:val="FirstParagraph"/>
      </w:pPr>
      <w:r>
        <w:t xml:space="preserve">In conclusion, the reflection on being a physicist in China Guangzhou reveals a profession that is vibrant, essential, and deeply connected to societal progress. It is no longer enough to simply understand the laws of nature; one must apply them to improve infrastructure, enhance communication networks, and contribute to sustainable living standards. The unique ecosystem of Guangzhou provides fertile ground for this application.</w:t>
      </w:r>
    </w:p>
    <w:p>
      <w:pPr>
        <w:pStyle w:val="BodyText"/>
      </w:pPr>
      <w:r>
        <w:t xml:space="preserve">The physicist in this region stands at the forefront of a scientific renaissance that blends Eastern philosophical harmony with Western analytical rigor. As Guangzhou continues to expand its influence as a global tech hub, the role of the physicist will only become more prominent. They are not just observers of the universe; they are active participants in shaping its technological future. This reflection underscores that science is not an isolated discipline but a powerful force for social and economic transformation, deeply rooted in the soil of places like Guangzhou, yet reaching toward the stars.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Innovation, and the Future: A Perspective from China Guangzhou</dc:title>
  <dc:creator/>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file>