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Physicist</w:t>
      </w:r>
      <w:r>
        <w:t xml:space="preserve"> </w:t>
      </w:r>
      <w:r>
        <w:t xml:space="preserve">in</w:t>
      </w:r>
      <w:r>
        <w:t xml:space="preserve"> </w:t>
      </w:r>
      <w:r>
        <w:t xml:space="preserve">Germany</w:t>
      </w:r>
      <w:r>
        <w:t xml:space="preserve"> </w:t>
      </w:r>
      <w:r>
        <w:t xml:space="preserve">Munich</w:t>
      </w:r>
    </w:p>
    <w:bookmarkStart w:id="25" w:name="Xea09aff7a29c68c3f6fda79b71c3da749aa3bbc"/>
    <w:p>
      <w:pPr>
        <w:pStyle w:val="Heading1"/>
      </w:pPr>
      <w:r>
        <w:t xml:space="preserve">A Reflection Paper on the Physicist in Germany Munich</w:t>
      </w:r>
    </w:p>
    <w:p>
      <w:pPr>
        <w:pStyle w:val="FirstParagraph"/>
      </w:pPr>
      <w:r>
        <w:t xml:space="preserve">The intersection of profound theoretical inquiry and pragmatic engineering is nowhere more palpable than in</w:t>
      </w:r>
      <w:r>
        <w:t xml:space="preserve"> </w:t>
      </w:r>
      <w:r>
        <w:rPr>
          <w:bCs/>
          <w:b/>
        </w:rPr>
        <w:t xml:space="preserve">Germany Munich</w:t>
      </w:r>
      <w:r>
        <w:t xml:space="preserve">. This city, a pulsating heart of Bavarian culture, European innovation, and historical gravity, serves as an extraordinary backdrop for examining the role and identity of the modern</w:t>
      </w:r>
      <w:r>
        <w:t xml:space="preserve"> </w:t>
      </w:r>
      <w:r>
        <w:rPr>
          <w:bCs/>
          <w:b/>
        </w:rPr>
        <w:t xml:space="preserve">Physicist</w:t>
      </w:r>
      <w:r>
        <w:t xml:space="preserve">. To write a</w:t>
      </w:r>
      <w:r>
        <w:t xml:space="preserve"> </w:t>
      </w:r>
      <w:r>
        <w:rPr>
          <w:iCs/>
          <w:i/>
        </w:rPr>
        <w:t xml:space="preserve">Reflection Paper</w:t>
      </w:r>
      <w:r>
        <w:t xml:space="preserve"> </w:t>
      </w:r>
      <w:r>
        <w:t xml:space="preserve">on this subject is to delve into the unique symbiotic relationship between abstract scientific thought and its physical manifestation in one of Europe's most dynamic urban environments. It is a contemplation not just of equations and quarks, but of how the pursuit of fundamental truth navigates the cobblestone streets, academic halls, and industrial complexes that define</w:t>
      </w:r>
      <w:r>
        <w:t xml:space="preserve"> </w:t>
      </w:r>
      <w:r>
        <w:rPr>
          <w:bCs/>
          <w:b/>
        </w:rPr>
        <w:t xml:space="preserve">Germany Munich</w:t>
      </w:r>
      <w:r>
        <w:t xml:space="preserve">.</w:t>
      </w:r>
    </w:p>
    <w:bookmarkStart w:id="20" w:name="X5b29afcead10b455510f6c8ecd8037dfddf96fb"/>
    <w:p>
      <w:pPr>
        <w:pStyle w:val="Heading2"/>
      </w:pPr>
      <w:r>
        <w:t xml:space="preserve">The Historical Weight on the Shoulders of Knowledge</w:t>
      </w:r>
    </w:p>
    <w:p>
      <w:pPr>
        <w:pStyle w:val="FirstParagraph"/>
      </w:pPr>
      <w:r>
        <w:t xml:space="preserve">To walk through</w:t>
      </w:r>
      <w:r>
        <w:t xml:space="preserve"> </w:t>
      </w:r>
      <w:r>
        <w:rPr>
          <w:bCs/>
          <w:b/>
        </w:rPr>
        <w:t xml:space="preserve">Munich Germany</w:t>
      </w:r>
      <w:r>
        <w:t xml:space="preserve"> </w:t>
      </w:r>
      <w:r>
        <w:t xml:space="preserve">is to tread upon ground soaked in scientific legacy. The city was once the epicenter of "Red Munich" (Rotes München) in the early 20th century, a radical hub where Albert Einstein and Arnold Sommerfeld reshaped humanity's understanding of space and time. When reflecting on the contemporary</w:t>
      </w:r>
      <w:r>
        <w:t xml:space="preserve"> </w:t>
      </w:r>
      <w:r>
        <w:rPr>
          <w:bCs/>
          <w:b/>
        </w:rPr>
        <w:t xml:space="preserve">Physicist</w:t>
      </w:r>
      <w:r>
        <w:t xml:space="preserve"> </w:t>
      </w:r>
      <w:r>
        <w:t xml:space="preserve">operating within this specific locale, one cannot ignore this immense historical gravity. The modern scientist stands literally and metaphorically in the shadows of giants. This environment demands a high standard of intellectual rigor; it requires the physicist to engage with physics not merely as a career, but as an inheritance and a responsibility.</w:t>
      </w:r>
    </w:p>
    <w:p>
      <w:pPr>
        <w:pStyle w:val="BodyText"/>
      </w:pPr>
      <w:r>
        <w:t xml:space="preserve">The</w:t>
      </w:r>
      <w:r>
        <w:t xml:space="preserve"> </w:t>
      </w:r>
      <w:r>
        <w:rPr>
          <w:iCs/>
          <w:i/>
        </w:rPr>
        <w:t xml:space="preserve">Reflection Paper</w:t>
      </w:r>
      <w:r>
        <w:t xml:space="preserve"> </w:t>
      </w:r>
      <w:r>
        <w:t xml:space="preserve">must therefore acknowledge that the Munich physicist works within a continuum. The transition from classical mechanics to quantum theory was heavily influenced by institutions in this very city. Today, this historical consciousness shapes the academic culture at institutions like the Technical University of Munich (TUM) and Ludwig Maximilian University (LMU). The expectation is not just competence, but contribution to a lineage that stretches back over a century.</w:t>
      </w:r>
    </w:p>
    <w:bookmarkEnd w:id="20"/>
    <w:bookmarkStart w:id="21" w:name="Xf7b60ff87d938bc739f5d28d02abf84a00a0f1c"/>
    <w:p>
      <w:pPr>
        <w:pStyle w:val="Heading2"/>
      </w:pPr>
      <w:r>
        <w:t xml:space="preserve">The Trinity of Innovation: Industry, Academia, and Research Institutes</w:t>
      </w:r>
    </w:p>
    <w:p>
      <w:pPr>
        <w:pStyle w:val="FirstParagraph"/>
      </w:pPr>
      <w:r>
        <w:t xml:space="preserve">In</w:t>
      </w:r>
      <w:r>
        <w:t xml:space="preserve"> </w:t>
      </w:r>
      <w:r>
        <w:rPr>
          <w:bCs/>
          <w:b/>
        </w:rPr>
        <w:t xml:space="preserve">Munich Germany</w:t>
      </w:r>
      <w:r>
        <w:t xml:space="preserve">, the traditional boundaries between academia and industry are notably porous. This is particularly relevant for the modern</w:t>
      </w:r>
      <w:r>
        <w:t xml:space="preserve"> </w:t>
      </w:r>
      <w:r>
        <w:rPr>
          <w:bCs/>
          <w:b/>
        </w:rPr>
        <w:t xml:space="preserve">Physicist</w:t>
      </w:r>
      <w:r>
        <w:t xml:space="preserve">. Unlike in some regions where theoretical physics remains entirely detached from practical application, Munich offers a landscape defined by what is known as "Anwendungsphysik" (applied physics). The city hosts the headquarters of global tech and engineering behemoths such as Siemens, Infineon Technologies, and BMW. Consequently, the physicist in Munich often finds themselves navigating a dual identity: that of the pure researcher seeking to understand the universe's fundamental laws, and that of an innovator applying those laws to solve tangible human problems.</w:t>
      </w:r>
    </w:p>
    <w:p>
      <w:pPr>
        <w:pStyle w:val="BodyText"/>
      </w:pPr>
      <w:r>
        <w:t xml:space="preserve">This duality is evident in</w:t>
      </w:r>
      <w:r>
        <w:t xml:space="preserve"> </w:t>
      </w:r>
      <w:r>
        <w:rPr>
          <w:bCs/>
          <w:b/>
        </w:rPr>
        <w:t xml:space="preserve">Munich Germany</w:t>
      </w:r>
      <w:r>
        <w:t xml:space="preserve">'s robust research infrastructure. The Helmholtz Association, with its prominent European Synchrotron Radiation Facility (ESRF) collaborations and various research centers, anchors a vast network of scientific inquiry. For the physicist here, reflection involves asking how their work impacts local industry and global sustainability. Whether it is developing new materials for electric vehicle batteries or optimizing semiconductor manufacturing processes at Infineon's massive facilities on Munich's outskirts, the physicist’s role is deeply integrated into the economic and technological fabric of</w:t>
      </w:r>
      <w:r>
        <w:t xml:space="preserve"> </w:t>
      </w:r>
      <w:r>
        <w:rPr>
          <w:bCs/>
          <w:b/>
        </w:rPr>
        <w:t xml:space="preserve">Germany Munich</w:t>
      </w:r>
      <w:r>
        <w:t xml:space="preserve">.</w:t>
      </w:r>
    </w:p>
    <w:bookmarkEnd w:id="21"/>
    <w:bookmarkStart w:id="22" w:name="Xf53eedb58de06f3fcfcef0f3d858786e44b4f48"/>
    <w:p>
      <w:pPr>
        <w:pStyle w:val="Heading2"/>
      </w:pPr>
      <w:r>
        <w:t xml:space="preserve">The Cultural Synthesis: Tradition Meets Future-Tech</w:t>
      </w:r>
    </w:p>
    <w:p>
      <w:pPr>
        <w:pStyle w:val="FirstParagraph"/>
      </w:pPr>
      <w:r>
        <w:t xml:space="preserve">A truly comprehensive</w:t>
      </w:r>
      <w:r>
        <w:t xml:space="preserve"> </w:t>
      </w:r>
      <w:r>
        <w:rPr>
          <w:iCs/>
          <w:i/>
        </w:rPr>
        <w:t xml:space="preserve">Reflection Paper</w:t>
      </w:r>
      <w:r>
        <w:t xml:space="preserve"> </w:t>
      </w:r>
      <w:r>
        <w:t xml:space="preserve">must also consider the cultural atmosphere. Munich is a city that cherishes its traditions—from Oktoberfest to classical music—while aggressively pushing into the future as a leading AI and tech hub in Europe. This dichotomy creates a unique psychological environment for the physicist. There is an inherent tension between preserving established scientific paradigms and breaking new ground.</w:t>
      </w:r>
    </w:p>
    <w:p>
      <w:pPr>
        <w:pStyle w:val="BodyText"/>
      </w:pPr>
      <w:r>
        <w:t xml:space="preserve">The German concept of *Ordnung* (order) often resonates within academic structures, providing stability for long-term theoretical research. However, the startup culture in Munich—fueled by a influx of global talent and venture capital from across Europe—demands agility and disruptive thinking. The physicist operating here must be adaptable: capable of writing rigorous grant proposals that adhere to strict national funding guidelines while also pitching innovative concepts to a fast-paced corporate sector. This environment fosters scientists who are not only intellectually curious but also culturally articulate, able to bridge the gap between complex quantum mechanics and business strategy.</w:t>
      </w:r>
    </w:p>
    <w:bookmarkEnd w:id="22"/>
    <w:bookmarkStart w:id="23" w:name="global-outlook-from-a-bavarian-base"/>
    <w:p>
      <w:pPr>
        <w:pStyle w:val="Heading2"/>
      </w:pPr>
      <w:r>
        <w:t xml:space="preserve">Global Outlook from a Bavarian Base</w:t>
      </w:r>
    </w:p>
    <w:p>
      <w:pPr>
        <w:pStyle w:val="FirstParagraph"/>
      </w:pPr>
      <w:r>
        <w:rPr>
          <w:bCs/>
          <w:b/>
        </w:rPr>
        <w:t xml:space="preserve">Munich Germany</w:t>
      </w:r>
      <w:r>
        <w:t xml:space="preserve">, while deeply rooted in Bavarian identity, is increasingly cosmopolitan. The</w:t>
      </w:r>
      <w:r>
        <w:t xml:space="preserve"> </w:t>
      </w:r>
      <w:r>
        <w:rPr>
          <w:bCs/>
          <w:b/>
        </w:rPr>
        <w:t xml:space="preserve">Physicist</w:t>
      </w:r>
      <w:r>
        <w:t xml:space="preserve"> </w:t>
      </w:r>
      <w:r>
        <w:t xml:space="preserve">working here is part of an international community. TUM and LMU attract researchers from every corner of the globe. This globalization means that the local physics discourse is deeply intertwined with international collaborations, from CERN in Switzerland to large-scale space missions coordinated by the European Space Agency (ESA). The Munich physicist does not work in a vacuum; they are nodes in a global web of information exchange.</w:t>
      </w:r>
    </w:p>
    <w:p>
      <w:pPr>
        <w:pStyle w:val="BodyText"/>
      </w:pPr>
      <w:r>
        <w:t xml:space="preserve">The reflection on this topic leads to an appreciation of how</w:t>
      </w:r>
      <w:r>
        <w:t xml:space="preserve"> </w:t>
      </w:r>
      <w:r>
        <w:rPr>
          <w:bCs/>
          <w:b/>
        </w:rPr>
        <w:t xml:space="preserve">Munich Germany</w:t>
      </w:r>
      <w:r>
        <w:t xml:space="preserve"> </w:t>
      </w:r>
      <w:r>
        <w:t xml:space="preserve">acts as a gateway. It provides the stability, funding, and historical prestige necessary for high-risk scientific exploration. For the physicist, it offers an ecosystem where fundamental questions about dark matter or quantum computing can be explored alongside practical applications in medical imaging or renewable energy systems.</w:t>
      </w:r>
    </w:p>
    <w:bookmarkEnd w:id="23"/>
    <w:bookmarkStart w:id="24" w:name="Xc17f5b9e2c7c7ddcaa08f7b66f99df8228156c0"/>
    <w:p>
      <w:pPr>
        <w:pStyle w:val="Heading2"/>
      </w:pPr>
      <w:r>
        <w:t xml:space="preserve">Conclusion: The Physicist's Moral and Practical Imperative</w:t>
      </w:r>
    </w:p>
    <w:p>
      <w:pPr>
        <w:pStyle w:val="FirstParagraph"/>
      </w:pPr>
      <w:r>
        <w:t xml:space="preserve">In conclusion, reflecting on the role of the</w:t>
      </w:r>
      <w:r>
        <w:t xml:space="preserve"> </w:t>
      </w:r>
      <w:r>
        <w:rPr>
          <w:bCs/>
          <w:b/>
        </w:rPr>
        <w:t xml:space="preserve">Physicist</w:t>
      </w:r>
      <w:r>
        <w:t xml:space="preserve"> </w:t>
      </w:r>
      <w:r>
        <w:t xml:space="preserve">in</w:t>
      </w:r>
      <w:r>
        <w:t xml:space="preserve"> </w:t>
      </w:r>
      <w:r>
        <w:rPr>
          <w:bCs/>
          <w:b/>
        </w:rPr>
        <w:t xml:space="preserve">Munich Germany</w:t>
      </w:r>
      <w:r>
        <w:t xml:space="preserve">, we arrive at a multifaceted portrait. It is not simply a description of job duties or academic research. It is an exploration of how place shapes profession. The physicist in Munich is shaped by the city's rich history, its powerful industrial partnerships, and its commitment to both tradition and innovation.</w:t>
      </w:r>
    </w:p>
    <w:p>
      <w:pPr>
        <w:pStyle w:val="BodyText"/>
      </w:pPr>
      <w:r>
        <w:t xml:space="preserve">This</w:t>
      </w:r>
      <w:r>
        <w:t xml:space="preserve"> </w:t>
      </w:r>
      <w:r>
        <w:rPr>
          <w:iCs/>
          <w:i/>
        </w:rPr>
        <w:t xml:space="preserve">Reflection Paper</w:t>
      </w:r>
      <w:r>
        <w:t xml:space="preserve"> </w:t>
      </w:r>
      <w:r>
        <w:t xml:space="preserve">posits that the modern physicist in this region bears a dual imperative: to push the boundaries of theoretical knowledge with academic purity, while simultaneously grounding that knowledge in practical solutions for society. The environment of Munich provides fertile ground for this synthesis. As we look to the future challenges of climate change, energy sustainability, and digital transformation, it is clear that</w:t>
      </w:r>
      <w:r>
        <w:t xml:space="preserve"> </w:t>
      </w:r>
      <w:r>
        <w:rPr>
          <w:bCs/>
          <w:b/>
        </w:rPr>
        <w:t xml:space="preserve">Germany Munich</w:t>
      </w:r>
      <w:r>
        <w:t xml:space="preserve"> </w:t>
      </w:r>
      <w:r>
        <w:t xml:space="preserve">will remain a critical stage upon which physicists act as both architects of theory and engineers of reality.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Physicist in Germany Munich</dc:title>
  <dc:creator/>
  <dc:language>en</dc:language>
  <cp:keywords/>
  <dcterms:created xsi:type="dcterms:W3CDTF">2026-07-29T18:52:07Z</dcterms:created>
  <dcterms:modified xsi:type="dcterms:W3CDTF">2026-07-29T18:52:07Z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