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535f46a26fd6dd62aed3f05d6f56afc6da6eef9"/>
    <w:p>
      <w:pPr>
        <w:pStyle w:val="Heading1"/>
      </w:pPr>
      <w:r>
        <w:t xml:space="preserve">A Reflection Paper on the Legacy and Future of the Physicist in Italy Milan</w:t>
      </w:r>
    </w:p>
    <w:bookmarkStart w:id="20" w:name="Xe55ebf4ed7de1caaea7023f100b1f7dbc03da43"/>
    <w:p>
      <w:pPr>
        <w:pStyle w:val="Heading2"/>
      </w:pPr>
      <w:r>
        <w:t xml:space="preserve">I. Introduction: The Convergence of History and Modernity</w:t>
      </w:r>
    </w:p>
    <w:p>
      <w:pPr>
        <w:pStyle w:val="FirstParagraph"/>
      </w:pPr>
      <w:r>
        <w:t xml:space="preserve">To engage with the figure of the</w:t>
      </w:r>
      <w:r>
        <w:t xml:space="preserve"> </w:t>
      </w:r>
      <w:r>
        <w:rPr>
          <w:bCs/>
          <w:b/>
        </w:rPr>
        <w:t xml:space="preserve">Physicist</w:t>
      </w:r>
      <w:r>
        <w:t xml:space="preserve">, particularly within a specific cultural and geographical context, is to step into a dialogue between empirical rigor and humanistic depth. This reflection paper seeks to explore how the role, identity, and impact of the</w:t>
      </w:r>
      <w:r>
        <w:t xml:space="preserve"> </w:t>
      </w:r>
      <w:r>
        <w:rPr>
          <w:bCs/>
          <w:b/>
        </w:rPr>
        <w:t xml:space="preserve">Physicist</w:t>
      </w:r>
      <w:r>
        <w:t xml:space="preserve"> </w:t>
      </w:r>
      <w:r>
        <w:t xml:space="preserve">are perceived, practiced, and transformed when situated within the dynamic urban environment of</w:t>
      </w:r>
      <w:r>
        <w:t xml:space="preserve"> </w:t>
      </w:r>
      <w:r>
        <w:rPr>
          <w:bCs/>
          <w:b/>
        </w:rPr>
        <w:t xml:space="preserve">Italy Milan</w:t>
      </w:r>
      <w:r>
        <w:t xml:space="preserve">. It is not merely an academic exercise but a contemplation on how scientific inquiry interacts with art, industry, and history. Milan is often viewed through the lenses of fashion and finance, yet it possesses a profound undercurrent of intellectual ambition that serves as an ideal backdrop for reflecting on the nature of physical science. The intersection of these elements—science in Milan—provides a unique narrative framework for understanding how modern physicists contribute to society beyond the laboratory walls.</w:t>
      </w:r>
    </w:p>
    <w:bookmarkEnd w:id="20"/>
    <w:bookmarkStart w:id="21" w:name="X5ceecde8e3321539a60a31bf45ce766f237cad1"/>
    <w:p>
      <w:pPr>
        <w:pStyle w:val="Heading2"/>
      </w:pPr>
      <w:r>
        <w:t xml:space="preserve">II. The Historical Weight: Galileo and the Milanese Context</w:t>
      </w:r>
    </w:p>
    <w:p>
      <w:pPr>
        <w:pStyle w:val="FirstParagraph"/>
      </w:pPr>
      <w:r>
        <w:t xml:space="preserve">Any reflection on physics in Italy must inevitably begin with its historical roots, even if those roots do not lie strictly within the city limits of Milan today. However,</w:t>
      </w:r>
      <w:r>
        <w:t xml:space="preserve"> </w:t>
      </w:r>
      <w:r>
        <w:rPr>
          <w:bCs/>
          <w:b/>
        </w:rPr>
        <w:t xml:space="preserve">Italy Milan</w:t>
      </w:r>
      <w:r>
        <w:t xml:space="preserve"> </w:t>
      </w:r>
      <w:r>
        <w:t xml:space="preserve">has long been a hub for intellectual exchange that influenced the trajectory of European science. The legacy of Galileo Galilei is not just a national treasure but a continental one; his defiance of dogma and embrace of observation resonate deeply with the modern</w:t>
      </w:r>
      <w:r>
        <w:t xml:space="preserve"> </w:t>
      </w:r>
      <w:r>
        <w:rPr>
          <w:bCs/>
          <w:b/>
        </w:rPr>
        <w:t xml:space="preserve">Physicist</w:t>
      </w:r>
      <w:r>
        <w:t xml:space="preserve">. In Milan, this spirit is echoed in the institutions that have long served as bastions of learning, such as the University of Milan and Politecnico di Milano.</w:t>
      </w:r>
      <w:r>
        <w:t xml:space="preserve"> </w:t>
      </w:r>
      <w:r>
        <w:t xml:space="preserve">When we reflect on the contemporary</w:t>
      </w:r>
      <w:r>
        <w:t xml:space="preserve"> </w:t>
      </w:r>
      <w:r>
        <w:rPr>
          <w:bCs/>
          <w:b/>
        </w:rPr>
        <w:t xml:space="preserve">Physicist</w:t>
      </w:r>
      <w:r>
        <w:t xml:space="preserve">, we must acknowledge that they stand on a landscape paved by these predecessors. In</w:t>
      </w:r>
      <w:r>
        <w:t xml:space="preserve"> </w:t>
      </w:r>
      <w:r>
        <w:rPr>
          <w:bCs/>
          <w:b/>
        </w:rPr>
        <w:t xml:space="preserve">Italy Milan</w:t>
      </w:r>
      <w:r>
        <w:t xml:space="preserve">, there is a palpable sense that science is not isolated from culture but intertwined with it. The city’s Renaissance history, where art and anatomy merged, parallels today’s convergence of data visualization and computational physics. The modern researcher in Milan often finds inspiration in the city’s architectural grandeur, viewing complex systems through the same lens of structural elegance that characterized Brunelleschi or Da Vinci. Thus, the identity of the</w:t>
      </w:r>
      <w:r>
        <w:t xml:space="preserve"> </w:t>
      </w:r>
      <w:r>
        <w:rPr>
          <w:bCs/>
          <w:b/>
        </w:rPr>
        <w:t xml:space="preserve">Physicist</w:t>
      </w:r>
      <w:r>
        <w:t xml:space="preserve"> </w:t>
      </w:r>
      <w:r>
        <w:t xml:space="preserve">here is shaped by a cultural expectation to seek harmony between theoretical abstraction and tangible reality.</w:t>
      </w:r>
    </w:p>
    <w:bookmarkEnd w:id="21"/>
    <w:bookmarkStart w:id="22" w:name="Xa9e3d7d1b8782757695f654688c7c942e714186"/>
    <w:p>
      <w:pPr>
        <w:pStyle w:val="Heading2"/>
      </w:pPr>
      <w:r>
        <w:t xml:space="preserve">III. The Modern Landscape: Technology, Industry, and Innovation</w:t>
      </w:r>
    </w:p>
    <w:p>
      <w:pPr>
        <w:pStyle w:val="FirstParagraph"/>
      </w:pPr>
      <w:r>
        <w:t xml:space="preserve">Moving from history to the present day,</w:t>
      </w:r>
      <w:r>
        <w:t xml:space="preserve"> </w:t>
      </w:r>
      <w:r>
        <w:rPr>
          <w:bCs/>
          <w:b/>
        </w:rPr>
        <w:t xml:space="preserve">Italy Milan</w:t>
      </w:r>
      <w:r>
        <w:t xml:space="preserve"> </w:t>
      </w:r>
      <w:r>
        <w:t xml:space="preserve">has reinvented itself as a powerhouse of technology and innovation within Europe. The role of the</w:t>
      </w:r>
      <w:r>
        <w:t xml:space="preserve"> </w:t>
      </w:r>
      <w:r>
        <w:rPr>
          <w:bCs/>
          <w:b/>
        </w:rPr>
        <w:t xml:space="preserve">Physicist</w:t>
      </w:r>
      <w:r>
        <w:t xml:space="preserve"> </w:t>
      </w:r>
      <w:r>
        <w:t xml:space="preserve">has expanded significantly in this environment. It is no longer sufficient to simply publish papers; there is a pressing need for application and translation. In the tech districts of Milan, physicists are increasingly involved in quantum computing initiatives, materials science research, and sustainable energy solutions. The city’s strong industrial base provides a fertile ground for applied physics.</w:t>
      </w:r>
      <w:r>
        <w:t xml:space="preserve"> </w:t>
      </w:r>
      <w:r>
        <w:t xml:space="preserve">This context forces a reflection on the ethical responsibilities of the</w:t>
      </w:r>
      <w:r>
        <w:t xml:space="preserve"> </w:t>
      </w:r>
      <w:r>
        <w:rPr>
          <w:bCs/>
          <w:b/>
        </w:rPr>
        <w:t xml:space="preserve">Physicist</w:t>
      </w:r>
      <w:r>
        <w:t xml:space="preserve">. When working in a hub like Milan, where business interests often intersect with scientific research, the physicist must navigate complex moral landscapes. How does one maintain scientific integrity while pursuing commercial viability? The</w:t>
      </w:r>
      <w:r>
        <w:t xml:space="preserve"> </w:t>
      </w:r>
      <w:r>
        <w:rPr>
          <w:bCs/>
          <w:b/>
        </w:rPr>
        <w:t xml:space="preserve">Italy Milan</w:t>
      </w:r>
      <w:r>
        <w:t xml:space="preserve"> </w:t>
      </w:r>
      <w:r>
        <w:t xml:space="preserve">setting demands that physicists be not just calculators of numbers but communicators of value. They must articulate their findings in ways that appeal to investors, policymakers, and the general public. This shift transforms the physicist from a solitary scholar into a collaborative leader, a role that requires emotional intelligence alongside mathematical prowess.</w:t>
      </w:r>
    </w:p>
    <w:bookmarkEnd w:id="22"/>
    <w:bookmarkStart w:id="23" w:name="X712526b5d7e2b3a8cb18ef7c4b5bb5f9dc33590"/>
    <w:p>
      <w:pPr>
        <w:pStyle w:val="Heading2"/>
      </w:pPr>
      <w:r>
        <w:t xml:space="preserve">IV. Education and Mentorship: Shaping the Next Generation</w:t>
      </w:r>
    </w:p>
    <w:p>
      <w:pPr>
        <w:pStyle w:val="FirstParagraph"/>
      </w:pPr>
      <w:r>
        <w:t xml:space="preserve">A critical aspect of this reflection is the pedagogical dimension of being a</w:t>
      </w:r>
      <w:r>
        <w:t xml:space="preserve"> </w:t>
      </w:r>
      <w:r>
        <w:rPr>
          <w:bCs/>
          <w:b/>
        </w:rPr>
        <w:t xml:space="preserve">Physicist</w:t>
      </w:r>
      <w:r>
        <w:t xml:space="preserve"> </w:t>
      </w:r>
      <w:r>
        <w:t xml:space="preserve">in</w:t>
      </w:r>
      <w:r>
        <w:t xml:space="preserve"> </w:t>
      </w:r>
      <w:r>
        <w:rPr>
          <w:bCs/>
          <w:b/>
        </w:rPr>
        <w:t xml:space="preserve">Italy Milan</w:t>
      </w:r>
      <w:r>
        <w:t xml:space="preserve">. The city is home to prestigious academic institutions that attract talent from across the globe. The challenge for educators in this region is to bridge the gap between traditional Italian educational methods—which may emphasize theoretical depth—and modern, interdisciplinary approaches that favor practical application.</w:t>
      </w:r>
      <w:r>
        <w:t xml:space="preserve"> </w:t>
      </w:r>
      <w:r>
        <w:t xml:space="preserve">Reflecting on this dynamic reveals a tension that defines much of contemporary scientific education. The</w:t>
      </w:r>
      <w:r>
        <w:t xml:space="preserve"> </w:t>
      </w:r>
      <w:r>
        <w:rPr>
          <w:bCs/>
          <w:b/>
        </w:rPr>
        <w:t xml:space="preserve">Physicist</w:t>
      </w:r>
      <w:r>
        <w:t xml:space="preserve"> </w:t>
      </w:r>
      <w:r>
        <w:t xml:space="preserve">in Milan must often act as a translator, helping students understand how Newtonian mechanics apply to urban mobility systems or how thermodynamics informs architectural design in sustainable buildings. This interdisciplinary approach enriches the student experience but also challenges the physicist to remain versatile and open-minded. In</w:t>
      </w:r>
      <w:r>
        <w:t xml:space="preserve"> </w:t>
      </w:r>
      <w:r>
        <w:rPr>
          <w:bCs/>
          <w:b/>
        </w:rPr>
        <w:t xml:space="preserve">Italy Milan</w:t>
      </w:r>
      <w:r>
        <w:t xml:space="preserve">, education is viewed as a lifelong process of engagement with society, not merely a degree-granting mechanism. Consequently, the modern physicist must be committed to public outreach, ensuring that scientific literacy becomes a cornerstone of civic life in this bustling metropolis.</w:t>
      </w:r>
    </w:p>
    <w:bookmarkEnd w:id="23"/>
    <w:bookmarkStart w:id="24" w:name="X4ee4e4d29f0f98a174a2756942dc47a47e94c7d"/>
    <w:p>
      <w:pPr>
        <w:pStyle w:val="Heading2"/>
      </w:pPr>
      <w:r>
        <w:t xml:space="preserve">V. Global Connectivity and Local Identity</w:t>
      </w:r>
    </w:p>
    <w:p>
      <w:pPr>
        <w:pStyle w:val="FirstParagraph"/>
      </w:pPr>
      <w:r>
        <w:t xml:space="preserve">Finally, we must consider the global nature of physics versus its local manifestation in</w:t>
      </w:r>
      <w:r>
        <w:t xml:space="preserve"> </w:t>
      </w:r>
      <w:r>
        <w:rPr>
          <w:bCs/>
          <w:b/>
        </w:rPr>
        <w:t xml:space="preserve">Italy Milan</w:t>
      </w:r>
      <w:r>
        <w:t xml:space="preserve">. Physics is a universal language; the laws of thermodynamics do not change whether one is in Tokyo, New York, or Milan. However, the way these laws are explored and applied is deeply influenced by local culture. In Milan, there is a distinct emphasis on design and aesthetics. This influences how data is presented and how research problems are framed. The</w:t>
      </w:r>
      <w:r>
        <w:t xml:space="preserve"> </w:t>
      </w:r>
      <w:r>
        <w:rPr>
          <w:bCs/>
          <w:b/>
        </w:rPr>
        <w:t xml:space="preserve">Physicist</w:t>
      </w:r>
      <w:r>
        <w:t xml:space="preserve"> </w:t>
      </w:r>
      <w:r>
        <w:t xml:space="preserve">here may be more inclined to consider the visual or structural implications of their work than colleagues in other regions who might focus solely on numerical outcomes.</w:t>
      </w:r>
      <w:r>
        <w:t xml:space="preserve"> </w:t>
      </w:r>
      <w:r>
        <w:t xml:space="preserve">This local flavor adds richness to the global scientific community. It reminds us that while science is universal, scientists are not; they are products of their environments. The</w:t>
      </w:r>
      <w:r>
        <w:t xml:space="preserve"> </w:t>
      </w:r>
      <w:r>
        <w:rPr>
          <w:bCs/>
          <w:b/>
        </w:rPr>
        <w:t xml:space="preserve">Italy Milan</w:t>
      </w:r>
      <w:r>
        <w:t xml:space="preserve"> </w:t>
      </w:r>
      <w:r>
        <w:t xml:space="preserve">context injects a sense of style and sophistication into the hard sciences, encouraging physicists to think creatively about presentation and impact. It fosters a culture where elegance in thought is valued as highly as accuracy in calculation. This blend of global scientific standards with local cultural sensibilities creates a unique ecosystem for innovation.</w:t>
      </w:r>
    </w:p>
    <w:bookmarkEnd w:id="24"/>
    <w:bookmarkStart w:id="25" w:name="X4c9658e50c110f7fad43bd95fa2dd6d72d5bb38"/>
    <w:p>
      <w:pPr>
        <w:pStyle w:val="Heading2"/>
      </w:pPr>
      <w:r>
        <w:t xml:space="preserve">VI. Conclusion: The Physicist as Cultural Steward</w:t>
      </w:r>
    </w:p>
    <w:p>
      <w:pPr>
        <w:pStyle w:val="FirstParagraph"/>
      </w:pPr>
      <w:r>
        <w:t xml:space="preserve">In conclusion, reflecting on the</w:t>
      </w:r>
      <w:r>
        <w:t xml:space="preserve"> </w:t>
      </w:r>
      <w:r>
        <w:rPr>
          <w:bCs/>
          <w:b/>
        </w:rPr>
        <w:t xml:space="preserve">Physicist</w:t>
      </w:r>
      <w:r>
        <w:t xml:space="preserve"> </w:t>
      </w:r>
      <w:r>
        <w:t xml:space="preserve">within the context of</w:t>
      </w:r>
      <w:r>
        <w:t xml:space="preserve"> </w:t>
      </w:r>
      <w:r>
        <w:rPr>
          <w:bCs/>
          <w:b/>
        </w:rPr>
        <w:t xml:space="preserve">Italy Milan</w:t>
      </w:r>
      <w:r>
        <w:t xml:space="preserve">, we find a multifaceted role that transcends mere technical expertise. It is a role steeped in history, driven by innovation, and guided by ethical responsibility. The city of Milan serves not just as a location but as an active participant in shaping the identity of the modern scientist. Through its blend of industrial strength, academic prestige, and cultural heritage, Milan challenges physicists to be more than just researchers; it calls them to be thinkers who can bridge the gap between abstract theory and real-world application.</w:t>
      </w:r>
      <w:r>
        <w:t xml:space="preserve"> </w:t>
      </w:r>
      <w:r>
        <w:t xml:space="preserve">As we look to the future, it is imperative that we continue to support this synthesis. The</w:t>
      </w:r>
      <w:r>
        <w:t xml:space="preserve"> </w:t>
      </w:r>
      <w:r>
        <w:rPr>
          <w:bCs/>
          <w:b/>
        </w:rPr>
        <w:t xml:space="preserve">Physicist</w:t>
      </w:r>
      <w:r>
        <w:t xml:space="preserve"> </w:t>
      </w:r>
      <w:r>
        <w:t xml:space="preserve">in</w:t>
      </w:r>
      <w:r>
        <w:t xml:space="preserve"> </w:t>
      </w:r>
      <w:r>
        <w:rPr>
          <w:bCs/>
          <w:b/>
        </w:rPr>
        <w:t xml:space="preserve">Italy Milan</w:t>
      </w:r>
      <w:r>
        <w:t xml:space="preserve"> </w:t>
      </w:r>
      <w:r>
        <w:t xml:space="preserve">holds the potential to drive significant social and economic progress by leveraging their unique position at the intersection of tradition and modernity. By embracing this holistic view, we can ensure that science remains a vibrant, accessible, and impactful force within one of Europe’s most dynamic cities. The reflection on physics here is ultimately a reflection on what it means to be human in an increasingly complex world: seeking truth through observation, creativity, and rigorous inquiry.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2026-07-29T20:47:33Z</dcterms:created>
  <dcterms:modified xsi:type="dcterms:W3CDTF">2026-07-29T20:47:33Z</dcterms:modified>
</cp:coreProperties>
</file>

<file path=docProps/custom.xml><?xml version="1.0" encoding="utf-8"?>
<Properties xmlns="http://schemas.openxmlformats.org/officeDocument/2006/custom-properties" xmlns:vt="http://schemas.openxmlformats.org/officeDocument/2006/docPropsVTypes"/>
</file>