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Riyadh,</w:t>
      </w:r>
      <w:r>
        <w:t xml:space="preserve"> </w:t>
      </w:r>
      <w:r>
        <w:t xml:space="preserve">Saudi</w:t>
      </w:r>
      <w:r>
        <w:t xml:space="preserve"> </w:t>
      </w:r>
      <w:r>
        <w:t xml:space="preserve">Arabia</w:t>
      </w:r>
    </w:p>
    <w:bookmarkStart w:id="26" w:name="X33198b16addd1a598ec295c07bd1694e68eea43"/>
    <w:p>
      <w:pPr>
        <w:pStyle w:val="Heading1"/>
      </w:pPr>
      <w:r>
        <w:t xml:space="preserve">Bridging Tradition and Tomorrow: A Reflection on Being a Physicist in Riyadh, Saudi Arabia</w:t>
      </w:r>
    </w:p>
    <w:p>
      <w:pPr>
        <w:pStyle w:val="FirstParagraph"/>
      </w:pPr>
      <w:r>
        <w:t xml:space="preserve">The intersection of ancient heritage and futuristic ambition defines the contemporary landscape of Riyadh. As I reflect upon my journey as a physicist within this dynamic city, I am struck by the profound transformation occurring not just in the infrastructure, but in the very fabric of scientific inquiry and cultural engagement. To be a physicist in Saudi Arabia is no longer merely about conducting isolated experiments or adhering to traditional academic silos; it has become an act of nation-building, where every equation solved and every data point analyzed contributes to the ambitious vision of a post-oil economy. This reflection explores the unique position of the physicist in Riyadh, examining how this role serves as a bridge between historical reverence for knowledge and a bold leap into technological sovereignty.</w:t>
      </w:r>
    </w:p>
    <w:bookmarkStart w:id="20" w:name="Xe862d3b3777b94bcabea7fdde3db5164c7e2253"/>
    <w:p>
      <w:pPr>
        <w:pStyle w:val="Heading3"/>
      </w:pPr>
      <w:r>
        <w:t xml:space="preserve">The Historical Context: A Legacy of Inquiry</w:t>
      </w:r>
    </w:p>
    <w:p>
      <w:pPr>
        <w:pStyle w:val="FirstParagraph"/>
      </w:pPr>
      <w:r>
        <w:t xml:space="preserve">Riyah has long been a city where intellect is revered. The name "Riyadh" itself, meaning "the gardens," often serves as a metaphor for the flourishing of ideas. Historically, the Islamic Golden Age saw scholars in this region making monumental contributions to astronomy, mathematics, and optics—fields deeply rooted in physics today. Standing in modern Riyadh, with its soaring skyscrapers like the Kingdom Centre standing against the vast desert sky one cannot help but feel a sense of continuity with those early astronomers who mapped the heavens without satellites. However, today's physicist operates within a radically different paradigm. We are no longer just observers of nature; we are engineers of reality. The reflection here is one of responsibility: to honor that historical legacy by pushing the boundaries of what was once thought impossible, utilizing advanced computational physics and quantum mechanics to solve local problems.</w:t>
      </w:r>
    </w:p>
    <w:bookmarkEnd w:id="20"/>
    <w:bookmarkStart w:id="21" w:name="the-vision-2030-catalyst"/>
    <w:p>
      <w:pPr>
        <w:pStyle w:val="Heading3"/>
      </w:pPr>
      <w:r>
        <w:t xml:space="preserve">The Vision 2030 Catalyst</w:t>
      </w:r>
    </w:p>
    <w:p>
      <w:pPr>
        <w:pStyle w:val="FirstParagraph"/>
      </w:pPr>
      <w:r>
        <w:t xml:space="preserve">No discussion about being a physicist in Riyadh today is complete without addressing the catalyst for change: Vision 2030. This national framework has fundamentally altered the demand for scientific expertise. The shift away from hydrocarbon dependency toward sectors like renewable energy, nanotechnology, and advanced manufacturing requires a workforce deeply skilled in physics principles. In Riyadh, I have witnessed a surge in interdisciplinary collaborations that were previously rare. Physicists are now sitting at tables with urban planners, economists, and policy makers.</w:t>
      </w:r>
    </w:p>
    <w:p>
      <w:pPr>
        <w:pStyle w:val="BodyText"/>
      </w:pPr>
      <w:r>
        <w:t xml:space="preserve">For instance, the push for solar energy adoption in the arid climate of Saudi Arabia is not just an environmental initiative; it is a physics challenge involving thermodynamics, material science, and grid stability. My work often involves optimizing photovoltaic systems to withstand high temperatures and dust accumulation—a practical application of theoretical physics that directly impacts national sustainability goals. This alignment of personal professional duty with national strategy provides a profound sense of purpose. It transforms the abstract nature of quantum mechanics or relativity into tangible solutions for energy independence and economic diversification.</w:t>
      </w:r>
    </w:p>
    <w:bookmarkEnd w:id="21"/>
    <w:bookmarkStart w:id="22" w:name="X77a19b759bca53128a4eec32454cc2af9a94d10"/>
    <w:p>
      <w:pPr>
        <w:pStyle w:val="Heading3"/>
      </w:pPr>
      <w:r>
        <w:t xml:space="preserve">Technological Sovereignty and Local Innovation</w:t>
      </w:r>
    </w:p>
    <w:p>
      <w:pPr>
        <w:pStyle w:val="FirstParagraph"/>
      </w:pPr>
      <w:r>
        <w:t xml:space="preserve">Riyah is rapidly becoming a hub for tech innovation, hosting events like the LEAP conference which draws global attention to the Kingdom's technological aspirations. Within this ecosystem, the role of the physicist is evolving from pure research to applied innovation. There is a growing emphasis on "import substitution"—developing local technologies rather than relying on foreign imports. This requires rigorous physical modeling and prototyping.</w:t>
      </w:r>
    </w:p>
    <w:p>
      <w:pPr>
        <w:pStyle w:val="BodyText"/>
      </w:pPr>
      <w:r>
        <w:t xml:space="preserve">I reflect often on the challenges of developing such infrastructure from scratch. The supply chain for advanced lab equipment, while improving, still presents logistical hurdles that require creative problem-solving grounded in physics principles. Yet, these challenges are invigorating. They foster a culture of ingenuity where physicists must become adept at resourcefulness as well as theoretical rigor. The establishment of institutions like the King Abdulaziz City for Science and Technology (KACST) has been pivotal in this regard, providing the necessary infrastructure to turn ideas into industrial applications. Being part of this ecosystem means contributing to a narrative where Saudi Arabia is not just a consumer of technology, but a producer.</w:t>
      </w:r>
    </w:p>
    <w:bookmarkEnd w:id="22"/>
    <w:bookmarkStart w:id="23" w:name="X8f345663c2ec70afcd327b5fcb60391ebcd61ae"/>
    <w:p>
      <w:pPr>
        <w:pStyle w:val="Heading3"/>
      </w:pPr>
      <w:r>
        <w:t xml:space="preserve">Cultural Integration and Educational Impact</w:t>
      </w:r>
    </w:p>
    <w:p>
      <w:pPr>
        <w:pStyle w:val="FirstParagraph"/>
      </w:pPr>
      <w:r>
        <w:t xml:space="preserve">Beyond industry and research, the physicist in Riyadh plays a crucial cultural role as an educator and communicator. In a society undergoing rapid modernization, there is often curiosity—and sometimes skepticism—regarding science. Bridging this gap requires more than just data; it requires storytelling that connects scientific concepts to daily life.</w:t>
      </w:r>
    </w:p>
    <w:p>
      <w:pPr>
        <w:pStyle w:val="BodyText"/>
      </w:pPr>
      <w:r>
        <w:t xml:space="preserve">Reflecting on my interactions with students in Saudi schools and universities, I see a generation eager to engage with STEM (Science, Technology, Engineering, and Mathematics) fields. The stereotype of the physicist as an isolated academic is fading. Today’s physicists are expected to be public intellectuals who can demystify complex phenomena like artificial intelligence (which relies heavily on physical computing models) or climate change modeling. In Riyadh, this educational outreach is increasingly supported by government initiatives aimed at inspiring young Saudi nationals, particularly women, to pursue careers in hard sciences. Seeing more female physicists taking leadership roles in research labs across the city is a testament to the social progress accompanying scientific advancement.</w:t>
      </w:r>
    </w:p>
    <w:bookmarkEnd w:id="23"/>
    <w:bookmarkStart w:id="24" w:name="challenges-and-future-horizons"/>
    <w:p>
      <w:pPr>
        <w:pStyle w:val="Heading3"/>
      </w:pPr>
      <w:r>
        <w:t xml:space="preserve">Challenges and Future Horizons</w:t>
      </w:r>
    </w:p>
    <w:p>
      <w:pPr>
        <w:pStyle w:val="FirstParagraph"/>
      </w:pPr>
      <w:r>
        <w:t xml:space="preserve">The path is not without its obstacles. The pace of change can be overwhelming, and there is always a tension between maintaining high academic standards and meeting rapid industrial deadlines. Additionally, integrating global best practices with local cultural nuances requires diplomatic sensitivity. We must ensure that our scientific advancements respect the social fabric while pushing forward.</w:t>
      </w:r>
    </w:p>
    <w:p>
      <w:pPr>
        <w:pStyle w:val="BodyText"/>
      </w:pPr>
      <w:r>
        <w:t xml:space="preserve">Looking ahead, the horizon is bright but demanding. The development of NEOM and other giga-projects in nearby regions will require immense amounts of physics-driven innovation, from sustainable architecture to smart grid management. As a physicist in Riyadh, I feel a growing imperative to specialize further and collaborate internationally while keeping local needs at the forefront. The goal is to create solutions that are not only scientifically sound but also culturally appropriate and economically viable for Saudi Arabia.</w:t>
      </w:r>
    </w:p>
    <w:bookmarkEnd w:id="24"/>
    <w:bookmarkStart w:id="25" w:name="conclusion"/>
    <w:p>
      <w:pPr>
        <w:pStyle w:val="Heading3"/>
      </w:pPr>
      <w:r>
        <w:t xml:space="preserve">Conclusion</w:t>
      </w:r>
    </w:p>
    <w:p>
      <w:pPr>
        <w:pStyle w:val="FirstParagraph"/>
      </w:pPr>
      <w:r>
        <w:t xml:space="preserve">In conclusion, being a physicist in Riyadh today is a multifaceted identity. It blends the rigorous analytical mind required by the laws of nature with the passionate heart of a citizen contributing to their nation's future. It is about recognizing that physics is not just an abstract discipline but a practical tool for national development. As Saudi Arabia continues its transformative journey, the physicist stands as both guardian and pioneer—honoring the past’s respect for knowledge while actively shaping a sustainable, technologically advanced future. This reflection serves as a reminder that in Riyadh, every scientific breakthrough is a step toward realizing the bold dreams of Vision 2030.</w:t>
      </w:r>
    </w:p>
    <w:p>
      <w:pPr>
        <w:pStyle w:val="BodyText"/>
      </w:pPr>
      <w:r>
        <w:rPr>
          <w:bCs/>
          <w:b/>
        </w:rPr>
        <w:t xml:space="preserve">Reflected by:</w:t>
      </w:r>
      <w:r>
        <w:t xml:space="preserve"> </w:t>
      </w:r>
      <w:r>
        <w:t xml:space="preserve">A Dedicated Physicist Practicing in Riyadh, Saudi Arabia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Physicist in Riyadh, Saudi Arabia</dc:title>
  <dc:creator/>
  <dc:language>en</dc:language>
  <cp:keywords/>
  <dcterms:created xsi:type="dcterms:W3CDTF">2026-07-30T05:26:15Z</dcterms:created>
  <dcterms:modified xsi:type="dcterms:W3CDTF">2026-07-30T05:26:15Z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