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613ecaaa3b08a34473ca33c365947cdc8eaf780"/>
    <w:p>
      <w:pPr>
        <w:pStyle w:val="Heading1"/>
      </w:pPr>
      <w:r>
        <w:t xml:space="preserve">A Reflection on the Role and Impact of the Physicist in United Arab Emirates Abu Dhabi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scientific inquiry, national vision, and societal development.</w:t>
      </w:r>
    </w:p>
    <w:bookmarkStart w:id="20" w:name="X26cd2edbec3e43565788d7ebcd83a8f770e1fd2"/>
    <w:p>
      <w:pPr>
        <w:pStyle w:val="Heading2"/>
      </w:pPr>
      <w:r>
        <w:t xml:space="preserve">I. Introduction: The Convergence of Tradition and Future Science</w:t>
      </w:r>
    </w:p>
    <w:p>
      <w:pPr>
        <w:pStyle w:val="FirstParagraph"/>
      </w:pPr>
      <w:r>
        <w:t xml:space="preserve">In the vast landscape of global intellectual history few professions embody the tension between abstract theory and tangible reality as profoundly as that of the physicist. However when we contextualize this role within the specific socio-economic and geographical framework of United Arab Emirates Abu Dhabi a fascinating dynamic emerges. This reflection paper seeks to explore how the identity, responsibilities, and impact of a physicist are reshaped by their environment in one of the most rapidly developing nations on earth. Abu Dhabi is not merely a location; it is a laboratory for the future where ancient Bedouin values meet cutting-edge quantum mechanics. To understand the modern physicist in this region is to understand how science serves as both an economic pillar and a cultural bridge.</w:t>
      </w:r>
    </w:p>
    <w:bookmarkEnd w:id="20"/>
    <w:bookmarkStart w:id="21" w:name="X53bf29b30e0d18f3c38e9a1be2643c187a81201"/>
    <w:p>
      <w:pPr>
        <w:pStyle w:val="Heading2"/>
      </w:pPr>
      <w:r>
        <w:t xml:space="preserve">II. The Shift from Observation to Creation</w:t>
      </w:r>
    </w:p>
    <w:p>
      <w:pPr>
        <w:pStyle w:val="FirstParagraph"/>
      </w:pPr>
      <w:r>
        <w:t xml:space="preserve">Traditionally the physicist is seen as an observer of natural laws someone who deciphers the universe through mathematics and experimentation. Yet in Abu Dhabi this role has evolved into one of active creation. The nation’s strategic vision, particularly Vision 2030 which aims to diversify the economy beyond oil relies heavily on high-tech industries where physics is paramount. From renewable energy projects like the Al Dhafra Solar Power Plant to nuclear energy initiatives at Barakah, the physicist in United Arab Emirates Abu Dhabi is no longer just studying nature but engineering solutions for survival and prosperity.</w:t>
      </w:r>
    </w:p>
    <w:p>
      <w:pPr>
        <w:pStyle w:val="BodyText"/>
      </w:pPr>
      <w:r>
        <w:t xml:space="preserve">This shift requires a new kind of scientific mindset. The physicist here must be interdisciplinary. They must collaborate with engineers policy makers and economists. For instance in the development of sustainable urban planning in Abu Dhabi physics informs everything from thermal dynamics in building materials to energy efficiency grids. Thus the reflection leads us to conclude that the modern physicist in this region is a hybrid professional blending deep theoretical knowledge with practical application.</w:t>
      </w:r>
    </w:p>
    <w:bookmarkEnd w:id="21"/>
    <w:bookmarkStart w:id="22" w:name="X82d54dbb57aeba7a2290cb3649ab8e8baaa777c"/>
    <w:p>
      <w:pPr>
        <w:pStyle w:val="Heading2"/>
      </w:pPr>
      <w:r>
        <w:t xml:space="preserve">III. Education and Capacity Building: A National Priority</w:t>
      </w:r>
    </w:p>
    <w:p>
      <w:pPr>
        <w:pStyle w:val="FirstParagraph"/>
      </w:pPr>
      <w:r>
        <w:t xml:space="preserve">A critical aspect of being a physicist in Abu Dhabi involves contributing to human capital development. The United Arab Emirates has invested massively in education infrastructure institutions like Khalifa University and research centers such as the Masdar Institute have become hubs for scientific excellence. For a physicist here teaching and mentoring are not secondary tasks but core responsibilities.</w:t>
      </w:r>
    </w:p>
    <w:p>
      <w:pPr>
        <w:pStyle w:val="BodyText"/>
      </w:pPr>
      <w:r>
        <w:t xml:space="preserve">This responsibility carries a unique cultural weight. Many local students entering physics programs come from diverse backgrounds with limited prior exposure to advanced science. The physicist in Abu Dhabi must therefore act as an educator and facilitator breaking down complex concepts into accessible knowledge while inspiring the next generation of Emirati scientists. This process is vital for achieving scientific sovereignty ensuring that the nation is not just a consumer of technology but a creator of it. The reflection paper notes that this educational role fosters a sense of national pride and purpose among young Emiratis linking their personal academic journeys to the broader narrative of United Arab Emirates Abu Dhabi’s progress.</w:t>
      </w:r>
    </w:p>
    <w:bookmarkEnd w:id="22"/>
    <w:bookmarkStart w:id="23" w:name="X23f26d2d9ada071af792af5c160e7095582e1a8"/>
    <w:p>
      <w:pPr>
        <w:pStyle w:val="Heading2"/>
      </w:pPr>
      <w:r>
        <w:t xml:space="preserve">IV. Cultural Synthesis: Science within an Islamic Framework</w:t>
      </w:r>
    </w:p>
    <w:p>
      <w:pPr>
        <w:pStyle w:val="FirstParagraph"/>
      </w:pPr>
      <w:r>
        <w:t xml:space="preserve">An often overlooked dimension is the compatibility between modern physics and Islamic thought. The United Arab Emirates, with its strong Islamic heritage, provides a unique context for scientific inquiry. Historically Islam encouraged the study of astronomy mathematics and medicine during the Golden Age today in Abu Dhabi there is a resurgence of this intellectual curiosity.</w:t>
      </w:r>
    </w:p>
    <w:p>
      <w:pPr>
        <w:pStyle w:val="BodyText"/>
      </w:pPr>
      <w:r>
        <w:t xml:space="preserve">For instance astronomical observations play significant roles in determining prayer times and lunar calendars. Physicists working on space missions such as those involving Mars probes must consider these cultural nuances while maintaining scientific rigor. This synthesis allows physicists to navigate their work with respect for tradition while pushing boundaries of knowledge. It demonstrates that faith and reason are not mutually exclusive but can coexist harmoniously in the pursuit of truth.</w:t>
      </w:r>
    </w:p>
    <w:bookmarkEnd w:id="23"/>
    <w:bookmarkStart w:id="24" w:name="v.-challenges-and-ethical-considerations"/>
    <w:p>
      <w:pPr>
        <w:pStyle w:val="Heading2"/>
      </w:pPr>
      <w:r>
        <w:t xml:space="preserve">V. Challenges and Ethical Considerations</w:t>
      </w:r>
    </w:p>
    <w:p>
      <w:pPr>
        <w:pStyle w:val="FirstParagraph"/>
      </w:pPr>
      <w:r>
        <w:t xml:space="preserve">Despite the opportunities significant challenges remain. The rapid pace of development sometimes outstrips regulatory frameworks leading to ethical dilemmas regarding data privacy environmental impact and resource allocation. Physicists in United Arab Emirates Abu Dhabi must engage in critical reflection about their work’s societal implications.</w:t>
      </w:r>
    </w:p>
    <w:p>
      <w:pPr>
        <w:pStyle w:val="BodyText"/>
      </w:pPr>
      <w:r>
        <w:t xml:space="preserve">For example as artificial intelligence powered by quantum computing advances physicists must consider issues related to algorithmic bias and security. Additionally sustainability remains a pressing concern; while renewable energy projects are promising the transition away from fossil fuels requires careful management of environmental impacts. Ethical physics in this context means advocating for responsible innovation that benefits all segments of society not just the elite.</w:t>
      </w:r>
    </w:p>
    <w:bookmarkEnd w:id="24"/>
    <w:bookmarkStart w:id="25" w:name="Xbafb6252327672e23628ceb3cb6ad1597e3493d"/>
    <w:p>
      <w:pPr>
        <w:pStyle w:val="Heading2"/>
      </w:pPr>
      <w:r>
        <w:t xml:space="preserve">VI. Conclusion: The Physicist as an Agent of Change</w:t>
      </w:r>
    </w:p>
    <w:p>
      <w:pPr>
        <w:pStyle w:val="FirstParagraph"/>
      </w:pPr>
      <w:r>
        <w:t xml:space="preserve">In conclusion the reflection on the physicist in United Arab Emirates Abu Dhabi reveals a profession at a crossroads. It is no longer sufficient to be merely knowledgeable; one must also be adaptable collaborative and culturally aware. The physicist here plays a pivotal role in transforming national visions into concrete realities contributing to economic diversification educational advancement and technological sovereignty.</w:t>
      </w:r>
    </w:p>
    <w:p>
      <w:pPr>
        <w:pStyle w:val="BodyText"/>
      </w:pPr>
      <w:r>
        <w:t xml:space="preserve">As United Arab Emirates Abu Dhabi continues its journey towards becoming a global knowledge hub the physicist will remain central to this transformation. Their work bridges the gap between past and future between theory and practice. By embracing their role as educators innovators and ethical guardians physicists in this region help shape not only the scientific landscape but also the societal fabric of one of the world’s most dynamic cities. This reflection underscores that science is never neutral; it is deeply embedded in cultural values economic structures and political visions ultimately serving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United Arab Emirates Abu Dhabi</dc:title>
  <dc:creator/>
  <dc:language>en</dc:language>
  <cp:keywords/>
  <dcterms:created xsi:type="dcterms:W3CDTF">2026-07-29T15:56:29Z</dcterms:created>
  <dcterms:modified xsi:type="dcterms:W3CDTF">2026-07-29T15:56:29Z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