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Birmingham</w:t>
      </w:r>
    </w:p>
    <w:bookmarkStart w:id="26" w:name="X69d21d374d3df02dc338e561454f215fbb8ee57"/>
    <w:p>
      <w:pPr>
        <w:pStyle w:val="Heading1"/>
      </w:pPr>
      <w:r>
        <w:t xml:space="preserve">A Reflection Paper on the Physicist: Bridging Theory and the Industrial Heart of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[Student Name]</w:t>
      </w:r>
      <w:r>
        <w:br/>
      </w:r>
    </w:p>
    <w:p>
      <w:pPr>
        <w:pStyle w:val="BodyText"/>
      </w:pPr>
      <w:r>
        <w:t xml:space="preserve">Subject: Reflection on the Role and Relevance of a Physicist in United Kingdom Birmingham</w:t>
      </w:r>
    </w:p>
    <w:bookmarkStart w:id="20" w:name="Xe4a564fd175c54040e2a332ff8abd5f39504f15"/>
    <w:p>
      <w:pPr>
        <w:pStyle w:val="Heading2"/>
      </w:pPr>
      <w:r>
        <w:t xml:space="preserve">I. Introduction: The Intersection of Abstract Science and Concrete Reality</w:t>
      </w:r>
    </w:p>
    <w:p>
      <w:pPr>
        <w:pStyle w:val="FirstParagraph"/>
      </w:pPr>
      <w:r>
        <w:t xml:space="preserve">The study of physics is often perceived as an exercise in abstract thought, confined to theoretical frameworks involving quantum mechanics, relativity, or thermodynamics. However, when we examine the practical application of these principles within a specific geographic and industrial context such as</w:t>
      </w:r>
      <w:r>
        <w:t xml:space="preserve"> </w:t>
      </w:r>
      <w:r>
        <w:t xml:space="preserve">United Kingdom Birmingham</w:t>
      </w:r>
      <w:r>
        <w:t xml:space="preserve">, the role of a</w:t>
      </w:r>
      <w:r>
        <w:t xml:space="preserve"> </w:t>
      </w:r>
      <w:r>
        <w:t xml:space="preserve">Physicist</w:t>
      </w:r>
      <w:r>
        <w:t xml:space="preserve"> </w:t>
      </w:r>
      <w:r>
        <w:t xml:space="preserve">transforms from that of a mere theorist into an essential architect of modern infrastructure and economic resilience. This reflection paper seeks to explore how the discipline of physics intersects with the unique socio-economic landscape of Birmingham, challenging traditional notions about where and how scientific inquiry yields tangible societal benefits.</w:t>
      </w:r>
    </w:p>
    <w:p>
      <w:pPr>
        <w:pStyle w:val="BodyText"/>
      </w:pPr>
      <w:r>
        <w:t xml:space="preserve">Birmingham, historically known as "the city of a thousand trades," is currently undergoing a significant transformation into a hub for advanced manufacturing, digital innovation, and clean energy. In this evolving ecosystem, the</w:t>
      </w:r>
      <w:r>
        <w:t xml:space="preserve"> </w:t>
      </w:r>
      <w:r>
        <w:t xml:space="preserve">Physicist</w:t>
      </w:r>
      <w:r>
        <w:t xml:space="preserve"> </w:t>
      </w:r>
      <w:r>
        <w:t xml:space="preserve">plays a pivotal role in bridging the gap between fundamental scientific discovery and industrial application. This document reflects on the necessity of integrating physical sciences into regional development strategies within the West Midlands.</w:t>
      </w:r>
    </w:p>
    <w:bookmarkEnd w:id="20"/>
    <w:bookmarkStart w:id="21" w:name="X75de579f3fcb3d15948f78864a5c8aae8c14b70"/>
    <w:p>
      <w:pPr>
        <w:pStyle w:val="Heading2"/>
      </w:pPr>
      <w:r>
        <w:t xml:space="preserve">II. The Historical Context: Birmingham as a Cradle of Innovation</w:t>
      </w:r>
    </w:p>
    <w:p>
      <w:pPr>
        <w:pStyle w:val="FirstParagraph"/>
      </w:pPr>
      <w:r>
        <w:t xml:space="preserve">To understand the present role of a</w:t>
      </w:r>
      <w:r>
        <w:t xml:space="preserve"> </w:t>
      </w:r>
      <w:r>
        <w:t xml:space="preserve">Physicist</w:t>
      </w:r>
      <w:r>
        <w:t xml:space="preserve">, one must acknowledge the historical precedent set in Birmingham. From James Watt’s improvements to the steam engine to Joseph Priestley’s discoveries in electricity and chemistry, this city has long been associated with empirical science driving industrial progress. The</w:t>
      </w:r>
      <w:r>
        <w:t xml:space="preserve"> </w:t>
      </w:r>
      <w:r>
        <w:t xml:space="preserve">United Kingdom Birmingham</w:t>
      </w:r>
      <w:r>
        <w:t xml:space="preserve"> </w:t>
      </w:r>
      <w:r>
        <w:t xml:space="preserve">region was not merely a passive recipient of scientific advancement but an active generator of it. Today, that legacy persists in institutions such as the University of Birmingham and Aston University, which continue to produce research that influences global standards in engineering and materials science.</w:t>
      </w:r>
    </w:p>
    <w:p>
      <w:pPr>
        <w:pStyle w:val="BodyText"/>
      </w:pPr>
      <w:r>
        <w:t xml:space="preserve">In reflecting on this history, it becomes clear that the modern</w:t>
      </w:r>
      <w:r>
        <w:t xml:space="preserve"> </w:t>
      </w:r>
      <w:r>
        <w:t xml:space="preserve">Physicist</w:t>
      </w:r>
      <w:r>
        <w:t xml:space="preserve"> </w:t>
      </w:r>
      <w:r>
        <w:t xml:space="preserve">is not operating in a vacuum. They are standing on the shoulders of giants who viewed physics not as an isolated academic pursuit but as a tool for societal improvement. This historical continuity provides a compelling argument for why Birmingham remains an ideal location for cutting-edge physics research, particularly in areas that require close collaboration with industry partners.</w:t>
      </w:r>
    </w:p>
    <w:bookmarkEnd w:id="21"/>
    <w:bookmarkStart w:id="22" w:name="X92f7f3c406abc860c8b4948a7f2febf6e50f0ee"/>
    <w:p>
      <w:pPr>
        <w:pStyle w:val="Heading2"/>
      </w:pPr>
      <w:r>
        <w:t xml:space="preserve">III. The Modern Physicist: Roles and Responsibilities in Urban Development</w:t>
      </w:r>
    </w:p>
    <w:p>
      <w:pPr>
        <w:pStyle w:val="FirstParagraph"/>
      </w:pPr>
      <w:r>
        <w:t xml:space="preserve">In contemporary</w:t>
      </w:r>
      <w:r>
        <w:t xml:space="preserve"> </w:t>
      </w:r>
      <w:r>
        <w:t xml:space="preserve">United Kingdom Birmingham</w:t>
      </w:r>
      <w:r>
        <w:t xml:space="preserve">, the definition of a physicist has expanded significantly. While traditional roles in academia remain vital, there is a growing demand for physicists in sectors such as renewable energy, medical physics, data science, and materials engineering. For instance, the transition towards net-zero carbon emissions requires sophisticated modeling of energy grids—a task that relies heavily on principles of thermodynamics and electrical engineering taught at the core of physics curricula.</w:t>
      </w:r>
    </w:p>
    <w:p>
      <w:pPr>
        <w:pStyle w:val="BodyText"/>
      </w:pPr>
      <w:r>
        <w:t xml:space="preserve">A</w:t>
      </w:r>
      <w:r>
        <w:t xml:space="preserve"> </w:t>
      </w:r>
      <w:r>
        <w:t xml:space="preserve">Physicist</w:t>
      </w:r>
      <w:r>
        <w:t xml:space="preserve"> </w:t>
      </w:r>
      <w:r>
        <w:t xml:space="preserve">working in this context must possess not only technical expertise but also interdisciplinary communication skills. They must translate complex quantitative data into actionable insights for policymakers, urban planners, and business leaders. In Birmingham’s growing tech sector, physicists are increasingly found working on algorithm development and machine learning applications, leveraging their strong mathematical foundations to solve problems that were once thought intractable.</w:t>
      </w:r>
    </w:p>
    <w:bookmarkEnd w:id="22"/>
    <w:bookmarkStart w:id="23" w:name="X37700827703802372d2cfdd47b7404558077194"/>
    <w:p>
      <w:pPr>
        <w:pStyle w:val="Heading2"/>
      </w:pPr>
      <w:r>
        <w:t xml:space="preserve">IV. Challenges and Opportunities in the Birmingham Context</w:t>
      </w:r>
    </w:p>
    <w:p>
      <w:pPr>
        <w:pStyle w:val="FirstParagraph"/>
      </w:pPr>
      <w:r>
        <w:t xml:space="preserve">Despite the clear benefits, there are challenges associated with promoting physics education and employment in</w:t>
      </w:r>
      <w:r>
        <w:t xml:space="preserve"> </w:t>
      </w:r>
      <w:r>
        <w:t xml:space="preserve">United Kingdom Birmingham</w:t>
      </w:r>
      <w:r>
        <w:t xml:space="preserve">. One significant issue is the public perception of physics as an elitist or overly abstract discipline. Overcoming this misconception requires a concerted effort to highlight the practical applications of physics in everyday life. For example, explaining how MRI machines work based on nuclear magnetic resonance can help demystify quantum mechanics for the general public.</w:t>
      </w:r>
    </w:p>
    <w:p>
      <w:pPr>
        <w:pStyle w:val="BodyText"/>
      </w:pPr>
      <w:r>
        <w:t xml:space="preserve">Furthermore, there is a need for greater investment in STEM (Science, Technology, Engineering, and Mathematics) education within local schools. A robust pipeline of students interested in pursuing physics is essential to sustain the innovation ecosystem in Birmingham. The role of a</w:t>
      </w:r>
      <w:r>
        <w:t xml:space="preserve"> </w:t>
      </w:r>
      <w:r>
        <w:t xml:space="preserve">Physicist</w:t>
      </w:r>
      <w:r>
        <w:t xml:space="preserve"> </w:t>
      </w:r>
      <w:r>
        <w:t xml:space="preserve">extends beyond research; it includes mentorship and outreach. By engaging with young people through workshops, lectures, and community programs, physicists can inspire the next generation of scientists and engineers.</w:t>
      </w:r>
    </w:p>
    <w:bookmarkEnd w:id="23"/>
    <w:bookmarkStart w:id="24" w:name="X9539eedf9f22b63a126effa33332132f2dee134"/>
    <w:p>
      <w:pPr>
        <w:pStyle w:val="Heading2"/>
      </w:pPr>
      <w:r>
        <w:t xml:space="preserve">V. Future Prospects: Birmingham as a Global Physics Hub</w:t>
      </w:r>
    </w:p>
    <w:p>
      <w:pPr>
        <w:pStyle w:val="FirstParagraph"/>
      </w:pPr>
      <w:r>
        <w:t xml:space="preserve">Looking ahead, Birmingham has the potential to become a global center for physics innovation. Initiatives such as the Midlands Engine infrastructure plan emphasize the importance of knowledge exchange between universities and industries. A</w:t>
      </w:r>
      <w:r>
        <w:t xml:space="preserve"> </w:t>
      </w:r>
      <w:r>
        <w:t xml:space="preserve">Physicist</w:t>
      </w:r>
      <w:r>
        <w:t xml:space="preserve"> </w:t>
      </w:r>
      <w:r>
        <w:t xml:space="preserve">situated in this environment is well-positioned to lead breakthroughs in fields such as quantum computing, which promises to revolutionize data processing and cybersecurity.</w:t>
      </w:r>
    </w:p>
    <w:p>
      <w:pPr>
        <w:pStyle w:val="BodyText"/>
      </w:pPr>
      <w:r>
        <w:t xml:space="preserve">The integration of artificial intelligence with physical simulations offers another promising avenue. Physicists are uniquely qualified to develop AI models that simulate complex physical systems, from weather patterns to material stress tests. This synergy between physics and computer science could position</w:t>
      </w:r>
      <w:r>
        <w:t xml:space="preserve"> </w:t>
      </w:r>
      <w:r>
        <w:t xml:space="preserve">United Kingdom Birmingham</w:t>
      </w:r>
      <w:r>
        <w:t xml:space="preserve"> </w:t>
      </w:r>
      <w:r>
        <w:t xml:space="preserve">as a leader in the fourth industrial revolution.</w:t>
      </w:r>
    </w:p>
    <w:bookmarkEnd w:id="24"/>
    <w:bookmarkStart w:id="25" w:name="vi.-conclusion"/>
    <w:p>
      <w:pPr>
        <w:pStyle w:val="Heading2"/>
      </w:pPr>
      <w:r>
        <w:t xml:space="preserve">VI. Conclusion</w:t>
      </w:r>
    </w:p>
    <w:p>
      <w:pPr>
        <w:pStyle w:val="FirstParagraph"/>
      </w:pPr>
      <w:r>
        <w:t xml:space="preserve">In conclusion, this reflection paper has sought to illuminate the multifaceted role of a</w:t>
      </w:r>
      <w:r>
        <w:t xml:space="preserve"> </w:t>
      </w:r>
      <w:r>
        <w:t xml:space="preserve">Physicist</w:t>
      </w:r>
      <w:r>
        <w:t xml:space="preserve"> </w:t>
      </w:r>
      <w:r>
        <w:t xml:space="preserve">within the dynamic context of</w:t>
      </w:r>
      <w:r>
        <w:t xml:space="preserve"> </w:t>
      </w:r>
      <w:r>
        <w:t xml:space="preserve">United Kingdom Birmingham</w:t>
      </w:r>
      <w:r>
        <w:t xml:space="preserve">. Far from being an abstract academic exercise, physics is a vital component of regional development, driving innovation in energy, healthcare, and technology. By honoring the city’s historical legacy while embracing future opportunities, physicists can contribute significantly to building a sustainable and prosperous Birmingham.</w:t>
      </w:r>
    </w:p>
    <w:p>
      <w:pPr>
        <w:pStyle w:val="BodyText"/>
      </w:pPr>
      <w:r>
        <w:t xml:space="preserve">It is imperative that stakeholders—including educational institutions, government bodies, and industry leaders—continue to support the integration of physics into practical applications. Only by doing so can we ensure that Birmingham remains at the forefront of scientific advancement, empowering its physicists to solve the complex challenges of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Physicist in the Context of United Kingdom Birmingham</dc:title>
  <dc:creator/>
  <dc:language>en</dc:language>
  <cp:keywords/>
  <dcterms:created xsi:type="dcterms:W3CDTF">2026-07-30T06:45:28Z</dcterms:created>
  <dcterms:modified xsi:type="dcterms:W3CDTF">2026-07-30T06:45:28Z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