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Reflective</w:t>
      </w:r>
      <w:r>
        <w:t xml:space="preserve"> </w:t>
      </w:r>
      <w:r>
        <w:t xml:space="preserve">Essay: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4f64697289dd6886b1081cdf0320a2b0ebf774b"/>
    <w:p>
      <w:pPr>
        <w:pStyle w:val="Heading1"/>
      </w:pPr>
      <w:r>
        <w:t xml:space="preserve">Bridging Tradition and Innovation: A Reflection on the Physiotherapist in Argentina, Buenos Aires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Argentina, Buenos Aires</w:t>
      </w:r>
      <w:r>
        <w:br/>
      </w:r>
      <w:r>
        <w:rPr>
          <w:bCs/>
          <w:b/>
        </w:rPr>
        <w:t xml:space="preserve">Subject:</w:t>
      </w:r>
    </w:p>
    <w:p>
      <w:pPr>
        <w:pStyle w:val="BodyText"/>
      </w:pPr>
      <w:r>
        <w:t xml:space="preserve">The professional identity and social impact of the physiotherapist within the unique healthcare landscape of Argentina's capital.</w:t>
      </w:r>
    </w:p>
    <w:bookmarkStart w:id="20" w:name="X27de973c526f8fd403f9d7dc29228ba83015740"/>
    <w:p>
      <w:pPr>
        <w:pStyle w:val="Heading2"/>
      </w:pPr>
      <w:r>
        <w:t xml:space="preserve">The Urban Pulse: Contextualizing Practice in Buenos Aires</w:t>
      </w:r>
    </w:p>
    <w:p>
      <w:pPr>
        <w:pStyle w:val="FirstParagraph"/>
      </w:pPr>
      <w:r>
        <w:t xml:space="preserve">To understand the role of a Physiotherapist in this region, one must first appreciate the complex tapestry of life in Buenos Aires. As a city that pulses with an intensity rarely found elsewhere, it presents both significant challenges and profound opportunities for healthcare professionals. The capital is characterized by its dense urban infrastructure, where public transportation is the lifeline of millions, and socioeconomic disparities are visible on almost every block. For the Physiotherapist working in Argentina Buenos Aires, this environment dictates a practice style that is not merely clinical but deeply sociological. Unlike in more suburban or rural settings where community ties might be tighter but resources scarcer, the urban practitioner here must navigate a fragmented healthcare system that oscillates between robust private insurance coverage and an overstretched public network.</w:t>
      </w:r>
    </w:p>
    <w:p>
      <w:pPr>
        <w:pStyle w:val="BodyText"/>
      </w:pPr>
      <w:r>
        <w:t xml:space="preserve">In this metropolis, the Physiotherapist is often the first line of defense against chronic pain and mobility issues caused by sedentary office jobs, long commutes on subte (subway) lines, or physical labor in informal economies. The reflection begins with acknowledging that the job description has evolved. It is no longer sufficient to simply administer exercises; one must be an advocate for ergonomics in cramped apartment buildings and a navigator of complex insurance schemes known locally as "obras sociales" or private prepagas.</w:t>
      </w:r>
    </w:p>
    <w:bookmarkEnd w:id="20"/>
    <w:bookmarkStart w:id="21" w:name="X6558bd4469526f35ad7e27a53cfcb615692a8dd"/>
    <w:p>
      <w:pPr>
        <w:pStyle w:val="Heading2"/>
      </w:pPr>
      <w:r>
        <w:t xml:space="preserve">The Duality of Care: Public vs. Private Sectors</w:t>
      </w:r>
    </w:p>
    <w:p>
      <w:pPr>
        <w:pStyle w:val="FirstParagraph"/>
      </w:pPr>
      <w:r>
        <w:t xml:space="preserve">A critical aspect of reflecting on the Physiotherapist in Argentina is the stark duality between public and private practice. In Buenos Aires, hospitals such as Durand or Garrahan serve tens of thousands of patients daily. Here, the Physiotherapist operates under immense pressure, dealing with post-surgical recoveries from high-volume surgeries and rehabilitation for patients arriving from peripheral provinces who have exhausted all other medical options in their home towns.</w:t>
      </w:r>
    </w:p>
    <w:p>
      <w:pPr>
        <w:pStyle w:val="BodyText"/>
      </w:pPr>
      <w:r>
        <w:t xml:space="preserve">Reflecting on these experiences reveals a profound sense of resilience. The public sector demands resourcefulness; the Physiotherapist must achieve therapeutic goals with limited equipment, relying heavily on manual therapy techniques and patient education rather than expensive technological aids. Conversely, in private clinics situated in upscale neighborhoods like Palermo or Puerto Madero, the focus shifts towards aesthetic physiotherapy, sports performance optimization for professional athletes, and high-end post-operative care. This dichotomy forces the profession to adapt constantly. The Physiotherapist must be versatile enough to comfort a child recovering from polio in a crowded public ward and sophisticated enough to guide a corporate executive through ergonomic assessments in a glass-walled office tower.</w:t>
      </w:r>
    </w:p>
    <w:bookmarkEnd w:id="21"/>
    <w:bookmarkStart w:id="22" w:name="cultural-nuances-and-patient-interaction"/>
    <w:p>
      <w:pPr>
        <w:pStyle w:val="Heading2"/>
      </w:pPr>
      <w:r>
        <w:t xml:space="preserve">Cultural Nuances and Patient Interaction</w:t>
      </w:r>
    </w:p>
    <w:p>
      <w:pPr>
        <w:pStyle w:val="FirstParagraph"/>
      </w:pPr>
      <w:r>
        <w:t xml:space="preserve">The cultural context of Argentina significantly influences the therapeutic relationship. Argentines are known for their expressive nature and strong emphasis on family bonds. For the Physiotherapist, this means that family members are often deeply involved in the recovery process. In many cases, it is not just the patient who attends sessions but a network of siblings or children who assist with home exercises. This communal approach to health is a double-edged sword; while it provides excellent emotional support and adherence to treatment plans, it also requires the Physiotherapist to manage group dynamics and ensure that all caregivers are aligned on rehabilitation protocols.</w:t>
      </w:r>
    </w:p>
    <w:p>
      <w:pPr>
        <w:pStyle w:val="BodyText"/>
      </w:pPr>
      <w:r>
        <w:t xml:space="preserve">Furthermore, the concept of time in Buenos Aires can be fluid. Punctuality may vary among patients, requiring the Physiotherapist to possess strong organizational skills and empathetic communication strategies. There is also a cultural appreciation for physical touch as a form of comfort and connection. Manual therapy, therefore, is not only a technical necessity but also carries emotional weight. The hands of the Physiotherapist are seen as instruments of care that restore dignity to those who have lost independence due to illness or injury.</w:t>
      </w:r>
    </w:p>
    <w:bookmarkEnd w:id="22"/>
    <w:bookmarkStart w:id="23" w:name="X9fe9802bc59e92588065e828bcae3e7f55feff6"/>
    <w:p>
      <w:pPr>
        <w:pStyle w:val="Heading2"/>
      </w:pPr>
      <w:r>
        <w:t xml:space="preserve">Economic Instability and Professional Adaptation</w:t>
      </w:r>
    </w:p>
    <w:p>
      <w:pPr>
        <w:pStyle w:val="FirstParagraph"/>
      </w:pPr>
      <w:r>
        <w:t xml:space="preserve">No reflection on professional life in Argentina would be complete without addressing the economic volatility. Inflation and currency fluctuations have profound effects on healthcare access. Medical equipment becomes expensive, yet patient fees may lose value rapidly. The Physiotherapist in Buenos Aires must therefore be financially astute, often requiring multiple streams of income—combining clinical hours with teaching roles at universities or private consultations.</w:t>
      </w:r>
    </w:p>
    <w:p>
      <w:pPr>
        <w:pStyle w:val="BodyText"/>
      </w:pPr>
      <w:r>
        <w:t xml:space="preserve">This economic pressure has spurred innovation. There is a growing trend toward tele-rehabilitation and digital health platforms, allowing Physiotherapists to reach patients in distant provinces who cannot afford to travel to the capital for specialized care. This democratization of access represents a new frontier for the profession, expanding its scope beyond the physical confines of Buenos Aires itself.</w:t>
      </w:r>
    </w:p>
    <w:bookmarkEnd w:id="23"/>
    <w:bookmarkStart w:id="24" w:name="Xb9502eff5cd1cb62802ffb1e6f07f4cdda8f13f"/>
    <w:p>
      <w:pPr>
        <w:pStyle w:val="Heading2"/>
      </w:pPr>
      <w:r>
        <w:t xml:space="preserve">Conclusion: A Profession of Empathy and Resilience</w:t>
      </w:r>
    </w:p>
    <w:p>
      <w:pPr>
        <w:pStyle w:val="FirstParagraph"/>
      </w:pPr>
      <w:r>
        <w:t xml:space="preserve">In conclusion, being a Physiotherapist in Argentina Buenos Aires is an exercise in constant adaptation. It requires clinical excellence, sociological awareness, economic resilience, and deep empathy. The profession stands at the intersection of individual suffering and societal structure. Whether working in the bustling corridors of public hospitals or quiet private studios, the Physiotherapist serves as a crucial link between illness and wellness.</w:t>
      </w:r>
    </w:p>
    <w:p>
      <w:pPr>
        <w:pStyle w:val="BodyText"/>
      </w:pPr>
      <w:r>
        <w:t xml:space="preserve">The reflection concludes that this role is far more technical than it appears on paper. It is a vocation defined by the ability to listen to the stories behind the symptoms, to navigate bureaucratic hurdles for patients in need, and to restore movement in a city that never stops moving. As Buenos Aires continues to evolve, so too must its Physiotherapists—embracing technology while holding fast to the humanistic core of healing. This balance of tradition and innovation ensures that the profession remains vital, relevant, and deeply respected within the fabric of Argentine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Reflective Essay: The Role and Evolution of the Physiotherapist in Argentina, Buenos Aires</dc:title>
  <dc:creator/>
  <cp:keywords/>
  <dcterms:created xsi:type="dcterms:W3CDTF">2026-07-30T02:20:15Z</dcterms:created>
  <dcterms:modified xsi:type="dcterms:W3CDTF">2026-07-30T02:20:15Z</dcterms:modified>
</cp:coreProperties>
</file>

<file path=docProps/custom.xml><?xml version="1.0" encoding="utf-8"?>
<Properties xmlns="http://schemas.openxmlformats.org/officeDocument/2006/custom-properties" xmlns:vt="http://schemas.openxmlformats.org/officeDocument/2006/docPropsVTypes"/>
</file>