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Australia</w:t>
      </w:r>
      <w:r>
        <w:t xml:space="preserve"> </w:t>
      </w:r>
      <w:r>
        <w:t xml:space="preserve">Sydney</w:t>
      </w:r>
    </w:p>
    <w:bookmarkStart w:id="27" w:name="X7619978f46e18300c95aee6203c0ba2a42e118f"/>
    <w:p>
      <w:pPr>
        <w:pStyle w:val="Heading1"/>
      </w:pPr>
      <w:r>
        <w:t xml:space="preserve">A Reflection Paper: The Role and Impact of a Physiotherapist in Australia Sydney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t xml:space="preserve">Student Health Professional Candidate</w:t>
      </w:r>
      <w:r>
        <w:br/>
      </w:r>
      <w:r>
        <w:t xml:space="preserve">: Reflection on Clinical Practice and Cultural Competence as a</w:t>
      </w:r>
      <w:r>
        <w:t xml:space="preserve"> </w:t>
      </w:r>
      <w:r>
        <w:rPr>
          <w:iCs/>
          <w:i/>
        </w:rPr>
        <w:t xml:space="preserve">Physiotherapist</w:t>
      </w:r>
      <w:r>
        <w:t xml:space="preserve"> </w:t>
      </w:r>
      <w:r>
        <w:t xml:space="preserve">in the dynamic healthcare landscape of</w:t>
      </w:r>
    </w:p>
    <w:p>
      <w:pPr>
        <w:pStyle w:val="BodyText"/>
      </w:pPr>
      <w:r>
        <w:t xml:space="preserve">Australia Sydney.</w:t>
      </w:r>
    </w:p>
    <w:p>
      <w:pPr>
        <w:pStyle w:val="BodyText"/>
      </w:pPr>
      <w:r>
        <w:t xml:space="preserve">This document serves as a comprehensive reflection paper exploring the multifaceted role of a physiotherapist within the specific context of Australia Sydney. It delves into clinical competencies, cultural safety, interdisciplinary collaboration, and the unique challenges posed by an urban Australian healthcare environment.</w:t>
      </w:r>
    </w:p>
    <w:bookmarkStart w:id="20" w:name="Xad1d7a871756f2e2df36308a13309888c3475e6"/>
    <w:p>
      <w:pPr>
        <w:pStyle w:val="Heading2"/>
      </w:pPr>
      <w:r>
        <w:t xml:space="preserve">Introduction: The Unique Context of Practice</w:t>
      </w:r>
    </w:p>
    <w:p>
      <w:pPr>
        <w:pStyle w:val="FirstParagraph"/>
      </w:pPr>
      <w:r>
        <w:t xml:space="preserve">Becoming a qualified</w:t>
      </w:r>
      <w:r>
        <w:t xml:space="preserve"> </w:t>
      </w:r>
      <w:r>
        <w:rPr>
          <w:iCs/>
          <w:i/>
        </w:rPr>
        <w:t xml:space="preserve">Physiotherapist</w:t>
      </w:r>
      <w:r>
        <w:t xml:space="preserve"> </w:t>
      </w:r>
      <w:r>
        <w:t xml:space="preserve">is not merely about mastering anatomical knowledge or manual therapy techniques; it is about understanding the holistic ecosystem in which patient care occurs. In the context of</w:t>
      </w:r>
    </w:p>
    <w:p>
      <w:pPr>
        <w:pStyle w:val="BodyText"/>
      </w:pPr>
      <w:r>
        <w:t xml:space="preserve">Australia Sydney, this ecosystem is characterized by its multicultural diversity, high standards of healthcare regulation under AHPRA (Australian Health Practitioner Regulation Agency), and a unique lifestyle-driven health profile. This reflection paper aims to dissect my evolving understanding of these factors, emphasizing why location-specific knowledge is as critical as clinical expertise when practicing in one of the world’s most vibrant yet demanding cities.</w:t>
      </w:r>
    </w:p>
    <w:bookmarkEnd w:id="20"/>
    <w:bookmarkStart w:id="21" w:name="X954a0ba0858dfb6d16db8e5ee5f744abf53c9e8"/>
    <w:p>
      <w:pPr>
        <w:pStyle w:val="Heading2"/>
      </w:pPr>
      <w:r>
        <w:t xml:space="preserve">Clinical Competency and Evidence-Based Practice</w:t>
      </w:r>
    </w:p>
    <w:p>
      <w:pPr>
        <w:pStyle w:val="FirstParagraph"/>
      </w:pPr>
      <w:r>
        <w:t xml:space="preserve">The foundational pillar of being a</w:t>
      </w:r>
      <w:r>
        <w:t xml:space="preserve"> </w:t>
      </w:r>
      <w:r>
        <w:rPr>
          <w:iCs/>
          <w:i/>
        </w:rPr>
        <w:t xml:space="preserve">Physiotherapist</w:t>
      </w:r>
      <w:r>
        <w:t xml:space="preserve"> </w:t>
      </w:r>
      <w:r>
        <w:t xml:space="preserve">is adherence to evidence-based practice. In my clinical rotations across various facilities in</w:t>
      </w:r>
    </w:p>
    <w:p>
      <w:pPr>
        <w:pStyle w:val="BodyText"/>
      </w:pPr>
      <w:r>
        <w:t xml:space="preserve">Australia Sydney, I have observed that patients often present with complex comorbidities requiring nuanced interventions. For instance, treating musculoskeletal injuries among the active demographic of Sydney’s harbor-side communities requires a different approach than managing chronic conditions in inner-city public hospitals like Royal Prince Alfred or St Vincent’s.</w:t>
      </w:r>
    </w:p>
    <w:p>
      <w:pPr>
        <w:pStyle w:val="BodyText"/>
      </w:pPr>
      <w:r>
        <w:t xml:space="preserve">I reflect on a specific case involving an elderly patient suffering from osteoarthritis. While standard protocols suggested pain management and gentle mobilization, the social context in</w:t>
      </w:r>
    </w:p>
    <w:p>
      <w:pPr>
        <w:pStyle w:val="BodyText"/>
      </w:pPr>
      <w:r>
        <w:t xml:space="preserve">Australia Sydney—where community centers and outdoor activities are heavily promoted by local councils—allowed for a more aggressive, function-based goal setting. This experience taught me that clinical decisions must be tailored not just to pathology, but to the lifestyle opportunities available in the specific locality. As a</w:t>
      </w:r>
      <w:r>
        <w:t xml:space="preserve"> </w:t>
      </w:r>
      <w:r>
        <w:rPr>
          <w:iCs/>
          <w:i/>
        </w:rPr>
        <w:t xml:space="preserve">Physiotherapist</w:t>
      </w:r>
      <w:r>
        <w:t xml:space="preserve"> </w:t>
      </w:r>
      <w:r>
        <w:t xml:space="preserve">in this region, I have learned to leverage Sydney’s extensive parklands and aquatic centers as therapeutic extensions of my clinic.</w:t>
      </w:r>
    </w:p>
    <w:bookmarkEnd w:id="21"/>
    <w:bookmarkStart w:id="22" w:name="cultural-safety-and-inclusivity"/>
    <w:p>
      <w:pPr>
        <w:pStyle w:val="Heading2"/>
      </w:pPr>
      <w:r>
        <w:t xml:space="preserve">Cultural Safety and Inclusivity</w:t>
      </w:r>
    </w:p>
    <w:p>
      <w:pPr>
        <w:pStyle w:val="FirstParagraph"/>
      </w:pPr>
      <w:r>
        <w:t xml:space="preserve">Australia Sydney is a melting pot of cultures, with a significant Indigenous population and diverse migrant communities. This diversity profoundly impacts healthcare delivery. A critical aspect of my development has been understanding the concept of "Cultural Safety." It is not enough to be culturally aware; one must actively work to remove barriers for Aboriginal and Torres Strait Islander peoples, who often face disparities in health outcomes.</w:t>
      </w:r>
    </w:p>
    <w:p>
      <w:pPr>
        <w:pStyle w:val="BodyText"/>
      </w:pPr>
      <w:r>
        <w:t xml:space="preserve">In my practice as a</w:t>
      </w:r>
      <w:r>
        <w:t xml:space="preserve"> </w:t>
      </w:r>
      <w:r>
        <w:rPr>
          <w:iCs/>
          <w:i/>
        </w:rPr>
        <w:t xml:space="preserve">Physiotherapist</w:t>
      </w:r>
      <w:r>
        <w:t xml:space="preserve"> </w:t>
      </w:r>
      <w:r>
        <w:t xml:space="preserve">, I have engaged with Local Health Districts that prioritize Indigenous engagement. I recall working with an Aboriginal elder who had limited trust in Western medical systems due to historical injustices. By adopting a culturally safe approach—listening more than speaking, acknowledging traditional healing methods alongside physiological treatment, and building rapport through respect rather than just protocol—I was able to establish trust. This interaction highlighted that in</w:t>
      </w:r>
    </w:p>
    <w:p>
      <w:pPr>
        <w:pStyle w:val="BodyText"/>
      </w:pPr>
      <w:r>
        <w:t xml:space="preserve">Australia Sydney, the most effective physiotherapy is often relational as much as it is physical. Understanding local dialects, community leaders' roles in health advocacy, and the specific social determinants of health prevalent in different Sydney suburbs has become an indispensable part of my professional identity.</w:t>
      </w:r>
    </w:p>
    <w:bookmarkEnd w:id="22"/>
    <w:bookmarkStart w:id="23" w:name="X6467179561833f68aaaacbf8a54b3ee215165ad"/>
    <w:p>
      <w:pPr>
        <w:pStyle w:val="Heading2"/>
      </w:pPr>
      <w:r>
        <w:t xml:space="preserve">The Challenge of Interdisciplinary Collaboration</w:t>
      </w:r>
    </w:p>
    <w:p>
      <w:pPr>
        <w:pStyle w:val="FirstParagraph"/>
      </w:pPr>
      <w:r>
        <w:t xml:space="preserve">No</w:t>
      </w:r>
      <w:r>
        <w:t xml:space="preserve"> </w:t>
      </w:r>
      <w:r>
        <w:rPr>
          <w:iCs/>
          <w:i/>
        </w:rPr>
        <w:t xml:space="preserve">Physiotherapist</w:t>
      </w:r>
      <w:r>
        <w:t xml:space="preserve"> </w:t>
      </w:r>
      <w:r>
        <w:t xml:space="preserve">works in isolation. In the complex healthcare system of</w:t>
      </w:r>
    </w:p>
    <w:p>
      <w:pPr>
        <w:pStyle w:val="BodyText"/>
      </w:pPr>
      <w:r>
        <w:t xml:space="preserve">Australia Sydney, collaboration with General Practitioners (GPs), occupational therapists, social workers, and specialists is vital. My reflection on this aspect centers on the transition from university theory to real-world application.</w:t>
      </w:r>
    </w:p>
    <w:p>
      <w:pPr>
        <w:pStyle w:val="BodyText"/>
      </w:pPr>
      <w:r>
        <w:t xml:space="preserve">Initially, I viewed my role as primarily task-oriented: perform assessment, execute treatment plan. However, in Sydney’s busy health networks, effective communication is key to patient continuity of care. I participated in a multidisciplinary team meeting at a major trauma center where my input helped adjust the discharge plan for a stroke survivor. The discussion involved not just physical mobility but also home modifications funded by NDIS (National Disability Insurance Scheme) and community support services available in specific Sydney zones.</w:t>
      </w:r>
    </w:p>
    <w:p>
      <w:pPr>
        <w:pStyle w:val="BodyText"/>
      </w:pPr>
      <w:r>
        <w:t xml:space="preserve">This experience reinforced that being a</w:t>
      </w:r>
      <w:r>
        <w:t xml:space="preserve"> </w:t>
      </w:r>
      <w:r>
        <w:rPr>
          <w:iCs/>
          <w:i/>
        </w:rPr>
        <w:t xml:space="preserve">Physiotherapist</w:t>
      </w:r>
      <w:r>
        <w:t xml:space="preserve"> </w:t>
      </w:r>
      <w:r>
        <w:t xml:space="preserve">in</w:t>
      </w:r>
    </w:p>
    <w:p>
      <w:pPr>
        <w:pStyle w:val="BodyText"/>
      </w:pPr>
      <w:r>
        <w:t xml:space="preserve">Australia Sydney requires navigational skills. One must understand the funding landscapes, such as Medicare Enhanced Primary Care plans or NDIS eligibility, to provide realistic and sustainable care plans. It is not enough to fix the body; one must facilitate reintegration into society, which is heavily influenced by the local infrastructure and support systems unique to Sydney.</w:t>
      </w:r>
    </w:p>
    <w:bookmarkEnd w:id="23"/>
    <w:bookmarkStart w:id="24" w:name="lifestyle-medicine-and-preventative-care"/>
    <w:p>
      <w:pPr>
        <w:pStyle w:val="Heading2"/>
      </w:pPr>
      <w:r>
        <w:t xml:space="preserve">Lifestyle Medicine and Preventative Care</w:t>
      </w:r>
    </w:p>
    <w:p>
      <w:pPr>
        <w:pStyle w:val="FirstParagraph"/>
      </w:pPr>
      <w:r>
        <w:t xml:space="preserve">Sydney’s reputation as a city of outdoor living presents both opportunities and challenges for physiotherapy. The high prevalence of activities such as surfing, running along the Bondi-Coast track, and cycling creates a unique patient profile with specific injury patterns (e.g., shoulder impingement in surfers, patellofemoral pain in runners).</w:t>
      </w:r>
    </w:p>
    <w:p>
      <w:pPr>
        <w:pStyle w:val="BodyText"/>
      </w:pPr>
      <w:r>
        <w:t xml:space="preserve">As a</w:t>
      </w:r>
      <w:r>
        <w:t xml:space="preserve"> </w:t>
      </w:r>
      <w:r>
        <w:rPr>
          <w:iCs/>
          <w:i/>
        </w:rPr>
        <w:t xml:space="preserve">Physiotherapist</w:t>
      </w:r>
      <w:r>
        <w:t xml:space="preserve"> </w:t>
      </w:r>
      <w:r>
        <w:t xml:space="preserve">committed to preventative care in</w:t>
      </w:r>
    </w:p>
    <w:p>
      <w:pPr>
        <w:pStyle w:val="BodyText"/>
      </w:pPr>
      <w:r>
        <w:t xml:space="preserve">Australia Sydney, I have shifted my focus from reactive treatment to proactive education. My reflection includes the development of workshops for local corporate offices addressing sedentary behavior and ergonomic health. Furthermore, engaging with community groups at beaches and parks to teach injury prevention aligns perfectly with the public health goals of NSW Health.</w:t>
      </w:r>
    </w:p>
    <w:p>
      <w:pPr>
        <w:pStyle w:val="BodyText"/>
      </w:pPr>
      <w:r>
        <w:t xml:space="preserve">This aspect of practice reflects a broader trend in Australian healthcare: the move towards preventative, lifestyle-oriented medicine. By positioning physiotherapy not just as a fix for injury but as a guardian of longevity and quality life, I have found greater professional satisfaction and better patient outcomes. The sunny climate and active culture of</w:t>
      </w:r>
    </w:p>
    <w:p>
      <w:pPr>
        <w:pStyle w:val="BodyText"/>
      </w:pPr>
      <w:r>
        <w:t xml:space="preserve">Australia Sydney are assets that can be harnessed to promote physical activity, provided the</w:t>
      </w:r>
      <w:r>
        <w:t xml:space="preserve"> </w:t>
      </w:r>
      <w:r>
        <w:rPr>
          <w:iCs/>
          <w:i/>
        </w:rPr>
        <w:t xml:space="preserve">Physiotherapist</w:t>
      </w:r>
      <w:r>
        <w:t xml:space="preserve"> </w:t>
      </w:r>
      <w:r>
        <w:t xml:space="preserve">guides patients safely.</w:t>
      </w:r>
    </w:p>
    <w:bookmarkEnd w:id="24"/>
    <w:bookmarkStart w:id="25" w:name="X08f5c752bd520cba5d600aef20424d37e0379b0"/>
    <w:p>
      <w:pPr>
        <w:pStyle w:val="Heading2"/>
      </w:pPr>
      <w:r>
        <w:t xml:space="preserve">Ethical Considerations and Professional Responsibility</w:t>
      </w:r>
    </w:p>
    <w:p>
      <w:pPr>
        <w:pStyle w:val="FirstParagraph"/>
      </w:pPr>
      <w:r>
        <w:t xml:space="preserve">Upholding ethical standards is paramount. In</w:t>
      </w:r>
    </w:p>
    <w:p>
      <w:pPr>
        <w:pStyle w:val="BodyText"/>
      </w:pPr>
      <w:r>
        <w:t xml:space="preserve">Australia Sydney, where private healthcare is prevalent alongside public services, maintaining professional boundaries and ensuring equitable care is a constant consideration. I have reflected on times when financial incentives to increase session numbers conflicted with the patient’s actual needs. The Code of Conduct by the Australian Physiotherapy Council serves as my compass.</w:t>
      </w:r>
    </w:p>
    <w:p>
      <w:pPr>
        <w:pStyle w:val="BodyText"/>
      </w:pPr>
      <w:r>
        <w:t xml:space="preserve">Reflecting on these scenarios has strengthened my resolve to prioritize patient autonomy and informed consent. It is a reminder that being a</w:t>
      </w:r>
      <w:r>
        <w:t xml:space="preserve"> </w:t>
      </w:r>
      <w:r>
        <w:rPr>
          <w:iCs/>
          <w:i/>
        </w:rPr>
        <w:t xml:space="preserve">Physiotherapist</w:t>
      </w:r>
      <w:r>
        <w:t xml:space="preserve"> </w:t>
      </w:r>
      <w:r>
        <w:t xml:space="preserve">in</w:t>
      </w:r>
    </w:p>
    <w:p>
      <w:pPr>
        <w:pStyle w:val="BodyText"/>
      </w:pPr>
      <w:r>
        <w:t xml:space="preserve">Australia Sydney carries the weight of public trust. Transparency in treatment costs, realistic prognosis setting, and avoiding over-treatment are ethical imperatives that define professional integrity.</w:t>
      </w:r>
    </w:p>
    <w:bookmarkEnd w:id="25"/>
    <w:bookmarkStart w:id="26" w:name="conclusion-embracing-the-future"/>
    <w:p>
      <w:pPr>
        <w:pStyle w:val="Heading2"/>
      </w:pPr>
      <w:r>
        <w:t xml:space="preserve">Conclusion: Embracing the Future</w:t>
      </w:r>
    </w:p>
    <w:p>
      <w:pPr>
        <w:pStyle w:val="FirstParagraph"/>
      </w:pPr>
      <w:r>
        <w:t xml:space="preserve">In conclusion, this reflection paper underscores that practicing as a</w:t>
      </w:r>
      <w:r>
        <w:t xml:space="preserve"> </w:t>
      </w:r>
      <w:r>
        <w:rPr>
          <w:iCs/>
          <w:i/>
        </w:rPr>
        <w:t xml:space="preserve">Physiotherapist</w:t>
      </w:r>
      <w:r>
        <w:t xml:space="preserve"> </w:t>
      </w:r>
      <w:r>
        <w:t xml:space="preserve">in</w:t>
      </w:r>
    </w:p>
    <w:p>
      <w:pPr>
        <w:pStyle w:val="BodyText"/>
      </w:pPr>
      <w:r>
        <w:t xml:space="preserve">Australia Sydney is a dynamic and demanding profession. It requires a synthesis of clinical excellence, cultural humility, collaborative spirit, and ethical fortitude. The unique socio-economic and environmental factors of Sydney shape the delivery of care in ways that are distinct from other regions.</w:t>
      </w:r>
    </w:p>
    <w:p>
      <w:pPr>
        <w:pStyle w:val="BodyText"/>
      </w:pPr>
      <w:r>
        <w:t xml:space="preserve">I have learned that success in this field depends on adaptability—adapting to diverse patient backgrounds, navigating complex funding systems like NDIS and Medicare, and leveraging the active lifestyle culture for preventative health. Moving forward, I am committed to continuing professional development that enhances my ability to serve the community of</w:t>
      </w:r>
    </w:p>
    <w:p>
      <w:pPr>
        <w:pStyle w:val="BodyText"/>
      </w:pPr>
      <w:r>
        <w:t xml:space="preserve">Australia Sydney effectively. I recognize that my role extends beyond treating symptoms; it involves empowering individuals to engage fully with their lives in one of the world’s most beautiful and active cities.</w:t>
      </w:r>
    </w:p>
    <w:p>
      <w:pPr>
        <w:pStyle w:val="BodyText"/>
      </w:pPr>
      <w:r>
        <w:t xml:space="preserve">This journey has transformed me from a student of biomechanics into a holistic health advocate. The lessons learned here will serve as the foundation for my future practice, ensuring that I contribute meaningfully to the healthcare fabric of</w:t>
      </w:r>
    </w:p>
    <w:p>
      <w:pPr>
        <w:pStyle w:val="BodyText"/>
      </w:pPr>
      <w:r>
        <w:t xml:space="preserve">Australia Sydney as a competent, compassionate, and culturally safe</w:t>
      </w:r>
      <w:r>
        <w:t xml:space="preserve"> </w:t>
      </w:r>
      <w:r>
        <w:rPr>
          <w:iCs/>
          <w:i/>
        </w:rPr>
        <w:t xml:space="preserve">Physiotherapist</w:t>
      </w:r>
      <w:r>
        <w:t xml:space="preserve"> </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Physiotherapist in Australia Sydney</dc:title>
  <dc:creator/>
  <dc:language>en</dc:language>
  <cp:keywords/>
  <dcterms:created xsi:type="dcterms:W3CDTF">2026-07-29T12:40:19Z</dcterms:created>
  <dcterms:modified xsi:type="dcterms:W3CDTF">2026-07-29T12:40:19Z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