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1f93145ad1a47f48127d555f07d75a8bef4f991"/>
    <w:p>
      <w:pPr>
        <w:pStyle w:val="Heading1"/>
      </w:pPr>
      <w:r>
        <w:t xml:space="preserve">A Reflection on the Role of a Physiotherapist in United Kingdom Birmingham</w:t>
      </w:r>
    </w:p>
    <w:p>
      <w:pPr>
        <w:pStyle w:val="FirstParagraph"/>
      </w:pPr>
      <w:r>
        <w:rPr>
          <w:bCs/>
          <w:b/>
        </w:rPr>
        <w:t xml:space="preserve">Date:</w:t>
      </w:r>
      <w:r>
        <w:t xml:space="preserve"> </w:t>
      </w:r>
      <w:r>
        <w:t xml:space="preserve">October 26, 2023</w:t>
      </w:r>
      <w:r>
        <w:br/>
      </w:r>
      <w:r>
        <w:rPr>
          <w:bCs/>
          <w:b/>
        </w:rPr>
        <w:t xml:space="preserve">Subject:</w:t>
      </w:r>
    </w:p>
    <w:bookmarkStart w:id="20" w:name="X136903c06dd51dbc849c6f773467b4c9f95f80b"/>
    <w:p>
      <w:pPr>
        <w:pStyle w:val="Heading2"/>
      </w:pPr>
      <w:r>
        <w:t xml:space="preserve">The Intersection of Clinical Excellence and Local Context</w:t>
      </w:r>
    </w:p>
    <w:p>
      <w:pPr>
        <w:pStyle w:val="FirstParagraph"/>
      </w:pPr>
      <w:r>
        <w:t xml:space="preserve">To reflect upon the profession of a Physiotherapist is to engage with a discipline that sits at the precise intersection of scientific rigor, compassionate care, and community integration. In the context of United Kingdom Birmingham, this reflection takes on a particularly vibrant dimension. Birmingham is not merely a geographic location; it is one of the most diverse cities in Europe and the second-largest in England. Therefore, understanding what it means to practice as a Physiotherapist here requires an appreciation for cultural diversity, socioeconomic variance, and the unique historical fabric of this post-industrial metropolis. This document serves as a critical reflection on how I have navigated these complexities while fulfilling my professional obligations within the National Health Service (NHS) and private sectors across Birmingham.</w:t>
      </w:r>
    </w:p>
    <w:bookmarkEnd w:id="20"/>
    <w:bookmarkStart w:id="21" w:name="X3dbd79fb6b29977f43be50c6eebcc9ee4b15b96"/>
    <w:p>
      <w:pPr>
        <w:pStyle w:val="Heading2"/>
      </w:pPr>
      <w:r>
        <w:t xml:space="preserve">Navigating Cultural Diversity in Patient Care</w:t>
      </w:r>
    </w:p>
    <w:p>
      <w:pPr>
        <w:pStyle w:val="FirstParagraph"/>
      </w:pPr>
      <w:r>
        <w:t xml:space="preserve">Birmingham’s demographic landscape is defined by its rich tapestry of cultures, religions, and ethnic backgrounds. As a Physiotherapist in United Kingdom Birmingham, I quickly realized that effective rehabilitation is not solely dependent on biomechanical precision but also on cultural competence. Patients often arrive with deeply held beliefs about pain management, physical touch, and gender dynamics regarding care providers. For instance, working with patients from South Asian or Middle Eastern backgrounds required me to adapt my communication style significantly. It became evident that a rigid application of standard physiotherapy protocols without considering cultural nuances could lead to mistrust and poor adherence to treatment plans.</w:t>
      </w:r>
    </w:p>
    <w:p>
      <w:pPr>
        <w:pStyle w:val="BodyText"/>
      </w:pPr>
      <w:r>
        <w:t xml:space="preserve">I recall a specific case involving an elderly patient who was hesitant about receiving hands-on therapy from a male Physiotherapist due to religious modesty. Initially, this posed a logistical challenge for the clinic. However, by facilitating communication with family members and arranging for appropriate gender-matched staff when possible, we were able to respect her values while ensuring she received necessary care. This experience highlighted that being a competent Physiotherapist in United Kingdom Birmingham demands flexibility and empathy beyond clinical textbooks.</w:t>
      </w:r>
    </w:p>
    <w:bookmarkEnd w:id="21"/>
    <w:bookmarkStart w:id="22" w:name="the-socioeconomic-determinants-of-health"/>
    <w:p>
      <w:pPr>
        <w:pStyle w:val="Heading2"/>
      </w:pPr>
      <w:r>
        <w:t xml:space="preserve">The Socioeconomic Determinants of Health</w:t>
      </w:r>
    </w:p>
    <w:p>
      <w:pPr>
        <w:pStyle w:val="FirstParagraph"/>
      </w:pPr>
      <w:r>
        <w:t xml:space="preserve">Birmingham also presents significant socioeconomic disparities, ranging from affluent suburbs to areas with high levels of deprivation. As a Physiotherapist, I have observed how these economic factors profoundly influence health outcomes. In some neighborhoods, patients struggle not only with injury recovery but also with access to healthy food, safe spaces for exercise, and reliable transportation to appointments. The role of the Physiotherapist extends beyond treating acute injuries; it involves acting as an advocate within the broader healthcare system.</w:t>
      </w:r>
    </w:p>
    <w:p>
      <w:pPr>
        <w:pStyle w:val="BodyText"/>
      </w:pPr>
      <w:r>
        <w:t xml:space="preserve">In my practice, I have increasingly integrated social prescribing into my treatment plans. For patients in deprived areas of Birmingham, referring them to local community groups such as walking clubs or free exercise classes has been just as crucial as manual therapy. This holistic approach reflects a deeper understanding of the "Social Determinants of Health." It reinforces the idea that physical rehabilitation cannot be isolated from environmental and economic contexts. By acknowledging these realities, I have learned to tailor home exercise programs that are realistic for patients living in cramped housing or those with limited financial resources.</w:t>
      </w:r>
    </w:p>
    <w:bookmarkEnd w:id="22"/>
    <w:bookmarkStart w:id="23" w:name="Xae31f7ca658dbcc907249ea256f222e897b4263"/>
    <w:p>
      <w:pPr>
        <w:pStyle w:val="Heading2"/>
      </w:pPr>
      <w:r>
        <w:t xml:space="preserve">The Evolving Role within the NHS Framework</w:t>
      </w:r>
    </w:p>
    <w:p>
      <w:pPr>
        <w:pStyle w:val="FirstParagraph"/>
      </w:pPr>
      <w:r>
        <w:t xml:space="preserve">Operating as a Physiotherapist in United Kingdom Birmingham also means working within the constraints and opportunities of the NHS. The pressure on healthcare services is immense, leading to high caseloads and rapid turnover of patients. While this can sometimes feel overwhelming, it has forced me to become efficient in assessment and decision-making. I have had to master the art of triage, identifying which patients require intensive one-to-one therapy versus those who would benefit more from group interventions or self-management strategies.</w:t>
      </w:r>
    </w:p>
    <w:p>
      <w:pPr>
        <w:pStyle w:val="BodyText"/>
      </w:pPr>
      <w:r>
        <w:t xml:space="preserve">Furthermore, the integration of digital health technologies has transformed how I deliver care. In Birmingham, there is a growing emphasis on tele-rehabilitation and remote monitoring. This shift has required me to develop new skills in virtual communication and digital literacy. While I initially found it challenging to establish rapport through a screen, I have come to appreciate the accessibility it offers to patients who might otherwise face barriers such as mobility issues or lack of transport. This evolution underscores that modern physiotherapy is not static; it is a dynamic field that requires continuous learning and adaptation.</w:t>
      </w:r>
    </w:p>
    <w:bookmarkEnd w:id="23"/>
    <w:bookmarkStart w:id="24" w:name="X832dab358d82733fa678b77502f9ea533f33d68"/>
    <w:p>
      <w:pPr>
        <w:pStyle w:val="Heading2"/>
      </w:pPr>
      <w:r>
        <w:t xml:space="preserve">Interprofessional Collaboration and Team Dynamics</w:t>
      </w:r>
    </w:p>
    <w:p>
      <w:pPr>
        <w:pStyle w:val="FirstParagraph"/>
      </w:pPr>
      <w:r>
        <w:t xml:space="preserve">No Physiotherapist works in isolation. In Birmingham’s busy hospital settings and community clinics, collaboration with doctors, occupational therapists, nurses, social workers, and psychologists is essential. Reflecting on my experiences in United Kingdom Birmingham hospitals has shown me that the most successful patient outcomes arise from strong interprofessional teams. There have been times when miscommunication between specialties led to fragmented care plans. These instances taught me the importance of clear documentation and proactive communication.</w:t>
      </w:r>
    </w:p>
    <w:p>
      <w:pPr>
        <w:pStyle w:val="BodyText"/>
      </w:pPr>
      <w:r>
        <w:t xml:space="preserve">I have made a conscious effort to participate more actively in multidisciplinary team meetings, ensuring that the physiotherapy perspective is fully integrated into the overall patient journey. This collaborative approach not only improves patient safety but also enhances professional satisfaction. Seeing how different disciplines complement each other has deepened my respect for the collective effort required to heal patients.</w:t>
      </w:r>
    </w:p>
    <w:bookmarkEnd w:id="24"/>
    <w:bookmarkStart w:id="25" w:name="X072ec6a8286239c69363086b6dd31a569633d17"/>
    <w:p>
      <w:pPr>
        <w:pStyle w:val="Heading2"/>
      </w:pPr>
      <w:r>
        <w:t xml:space="preserve">Conclusion: A Commitment to Continuous Growth</w:t>
      </w:r>
    </w:p>
    <w:p>
      <w:pPr>
        <w:pStyle w:val="FirstParagraph"/>
      </w:pPr>
      <w:r>
        <w:t xml:space="preserve">In conclusion, reflecting on my journey as a Physiotherapist in United Kingdom Birmingham reveals that this role is far more complex and rewarding than initial training suggests. It requires a blend of clinical expertise, cultural sensitivity, socioeconomic awareness, and adaptability. Birmingham’s unique character has shaped my practice in profound ways, teaching me to view patients not just as cases to be treated, but as individuals embedded in a specific social and cultural fabric.</w:t>
      </w:r>
    </w:p>
    <w:p>
      <w:pPr>
        <w:pStyle w:val="BodyText"/>
      </w:pPr>
      <w:r>
        <w:t xml:space="preserve">Looking forward, I am committed to continuing this reflective practice. The landscape of healthcare is constantly changing, and so too must the approach of every Physiotherapist serving United Kingdom Birmingham. By remaining open to learning, embracing diversity, and advocating for holistic care, I aim to contribute positively to the health and well-being of my community. This reflection serves as both a record of past experiences and a roadmap for future professional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Physiotherapist in United Kingdom Birmingham</dc:title>
  <dc:creator/>
  <dc:language>en</dc:language>
  <cp:keywords/>
  <dcterms:created xsi:type="dcterms:W3CDTF">2026-07-29T23:09:42Z</dcterms:created>
  <dcterms:modified xsi:type="dcterms:W3CDTF">2026-07-29T23:09:42Z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