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Argentina</w:t>
      </w:r>
      <w:r>
        <w:t xml:space="preserve"> </w:t>
      </w:r>
      <w:r>
        <w:t xml:space="preserve">Córdoba</w:t>
      </w:r>
    </w:p>
    <w:bookmarkStart w:id="20" w:name="X251b4c080af8b4fe12a8c9e40bca8a2eed79296"/>
    <w:p>
      <w:pPr>
        <w:pStyle w:val="Heading1"/>
      </w:pPr>
      <w:r>
        <w:t xml:space="preserve">The Burden of Representation: A Reflection on the Politician in Argentina Córdoba</w:t>
      </w:r>
    </w:p>
    <w:p>
      <w:pPr>
        <w:pStyle w:val="FirstParagraph"/>
      </w:pPr>
      <w:r>
        <w:t xml:space="preserve">The concept of political leadership is rarely static; it is a fluid entity shaped by history, culture, economic reality, and the collective consciousness of its people. Nowhere is this more evident than when examining the specific context of</w:t>
      </w:r>
      <w:r>
        <w:t xml:space="preserve"> </w:t>
      </w:r>
      <w:r>
        <w:rPr>
          <w:bCs/>
          <w:b/>
        </w:rPr>
        <w:t xml:space="preserve">Argentina Córdoba</w:t>
      </w:r>
      <w:r>
        <w:t xml:space="preserve">. To understand what it means to be a politician in this region one must first strip away the abstract definitions found in political science textbooks and instead look at the dusty streets, the vibrant university districts, and the complex social fabric of one of Argentina’s most pivotal provinces. This reflection paper seeks to explore not just who a</w:t>
      </w:r>
      <w:r>
        <w:t xml:space="preserve"> </w:t>
      </w:r>
      <w:r>
        <w:rPr>
          <w:bCs/>
          <w:b/>
        </w:rPr>
        <w:t xml:space="preserve">politician</w:t>
      </w:r>
      <w:r>
        <w:t xml:space="preserve"> </w:t>
      </w:r>
      <w:r>
        <w:t xml:space="preserve">is in this context, but what they represent to the citizens of Córdoba, how their role has evolved within the unique ecosystem of Argentine federalism, and what moral and practical obligations they carry.</w:t>
      </w:r>
    </w:p>
    <w:p>
      <w:pPr>
        <w:pStyle w:val="BodyText"/>
      </w:pPr>
      <w:r>
        <w:rPr>
          <w:bCs/>
          <w:b/>
        </w:rPr>
        <w:t xml:space="preserve">Argentina Córdoba</w:t>
      </w:r>
      <w:r>
        <w:t xml:space="preserve">, often referred to simply as "Córdoba," holds a distinct position in the national imagination. It is known as the academic capital of Argentina due to its prestigious National University (UNC) founded in 1613, making it one of the oldest educational institutions in the Americas. This historical weight creates a citizenry that is generally more educated, politically aware, and critical than perhaps any other region in the country. Therefore, when we speak of a</w:t>
      </w:r>
      <w:r>
        <w:t xml:space="preserve"> </w:t>
      </w:r>
      <w:r>
        <w:rPr>
          <w:bCs/>
          <w:b/>
        </w:rPr>
        <w:t xml:space="preserve">politician</w:t>
      </w:r>
      <w:r>
        <w:t xml:space="preserve"> </w:t>
      </w:r>
      <w:r>
        <w:t xml:space="preserve">here, we are not speaking to an electorate easily swayed by populist slogans alone. The modern politician in Córdoba must navigate a terrain where intellectual rigor meets intense partisan passion. They are expected to be more than mere administrators; they are required to be communicators who can engage with a populace that values historical memory and institutional integrity.</w:t>
      </w:r>
    </w:p>
    <w:p>
      <w:pPr>
        <w:pStyle w:val="BodyText"/>
      </w:pPr>
      <w:r>
        <w:t xml:space="preserve">The role of the politician in this province is deeply intertwined with the concept of federalism. Argentina is a federal republic composed of twenty-three provinces, each retaining significant autonomy. Córdoba has historically been a battleground for power between the central government in Buenos Aires and regional powers. Consequently, the local</w:t>
      </w:r>
      <w:r>
        <w:t xml:space="preserve"> </w:t>
      </w:r>
      <w:r>
        <w:rPr>
          <w:bCs/>
          <w:b/>
        </w:rPr>
        <w:t xml:space="preserve">politician</w:t>
      </w:r>
      <w:r>
        <w:t xml:space="preserve"> </w:t>
      </w:r>
      <w:r>
        <w:t xml:space="preserve">must possess a dual consciousness: they must be attentive to local needs—such as agricultural support for the hinterland or technological investment for the city center—while simultaneously negotiating their standing within national political alliances. This duality creates a unique professional profile. A successful politician in Córdoba is often a master of negotiation, capable of bridging the gap between provincial identity and national policy. They must understand that their legitimacy is derived not only from winning votes but from effectively channeling resources and attention to a province that has often felt marginalized by the capital-centric policies of Buenos Aires.</w:t>
      </w:r>
    </w:p>
    <w:p>
      <w:pPr>
        <w:pStyle w:val="BodyText"/>
      </w:pPr>
      <w:r>
        <w:t xml:space="preserve">Furthermore, we must reflect on the social challenges facing Córdoba today. The city has experienced significant urbanization, leading to issues with informal settlements (*villas*) and housing insecurity. Rural areas face economic volatility dependent on soy and cattle markets. In this context, the</w:t>
      </w:r>
      <w:r>
        <w:t xml:space="preserve"> </w:t>
      </w:r>
      <w:r>
        <w:rPr>
          <w:bCs/>
          <w:b/>
        </w:rPr>
        <w:t xml:space="preserve">politician</w:t>
      </w:r>
      <w:r>
        <w:t xml:space="preserve"> </w:t>
      </w:r>
      <w:r>
        <w:t xml:space="preserve">is forced to confront inequality in a direct manner. It is not enough to have good intentions; there must be policy precision. The reflection here turns toward accountability. The citizens of Córdoba are increasingly demanding transparency and efficiency from their representatives. The era of patronage politics, where favors were exchanged for votes, is facing intense scrutiny due to digital connectivity and social media exposure. Thus, the contemporary politician in Argentina Córdoba is under pressure to modernize their approach, embracing data-driven governance while maintaining human empathy.</w:t>
      </w:r>
    </w:p>
    <w:p>
      <w:pPr>
        <w:pStyle w:val="BodyText"/>
      </w:pPr>
      <w:r>
        <w:t xml:space="preserve">Another critical aspect of this reflection is the cultural dimension. Córdoba has a rich musical tradition (from folk music to rock nacional) and a strong identity linked to its colonial architecture and Jesuit ruins. A politician who ignores this cultural heritage risks alienation. The best leaders in</w:t>
      </w:r>
      <w:r>
        <w:t xml:space="preserve"> </w:t>
      </w:r>
      <w:r>
        <w:rPr>
          <w:bCs/>
          <w:b/>
        </w:rPr>
        <w:t xml:space="preserve">Argentina Córdoba</w:t>
      </w:r>
      <w:r>
        <w:t xml:space="preserve"> </w:t>
      </w:r>
      <w:r>
        <w:t xml:space="preserve">are those who can articulate a narrative that honors this history while pointing toward a modern future. They must understand that their role is also symbolic; they represent the pride of the province. When a politician speaks, they do so on behalf of millions who identify strongly with being *cordobés*. This identity is proud, sometimes defiant, and deeply rooted in local customs. Therefore, authenticity becomes a currency more valuable than polished rhetoric. The</w:t>
      </w:r>
      <w:r>
        <w:t xml:space="preserve"> </w:t>
      </w:r>
      <w:r>
        <w:rPr>
          <w:bCs/>
          <w:b/>
        </w:rPr>
        <w:t xml:space="preserve">politician</w:t>
      </w:r>
      <w:r>
        <w:t xml:space="preserve"> </w:t>
      </w:r>
      <w:r>
        <w:t xml:space="preserve">must be genuine because the Córdoba electorate has a high sensitivity to hypocrisy.</w:t>
      </w:r>
    </w:p>
    <w:p>
      <w:pPr>
        <w:pStyle w:val="BodyText"/>
      </w:pPr>
      <w:r>
        <w:t xml:space="preserve">We must also consider the influence of civil society and labor unions in Córdoba. Historically strong, these groups act as check-and-balance mechanisms against political excesses. A politician cannot operate in a vacuum; they must constantly engage with teachers’ unions, agricultural chambers, industrial workers’ associations, and student groups. This pluralism makes the job of governing difficult but enriching for democracy. It requires a politician to be a listener as much as a speaker. The ability to mediate conflict between these diverse sectors is perhaps the most vital skill for any</w:t>
      </w:r>
      <w:r>
        <w:t xml:space="preserve"> </w:t>
      </w:r>
      <w:r>
        <w:rPr>
          <w:bCs/>
          <w:b/>
        </w:rPr>
        <w:t xml:space="preserve">politician</w:t>
      </w:r>
      <w:r>
        <w:t xml:space="preserve"> </w:t>
      </w:r>
      <w:r>
        <w:t xml:space="preserve">operating in this environment.</w:t>
      </w:r>
    </w:p>
    <w:p>
      <w:pPr>
        <w:pStyle w:val="BodyText"/>
      </w:pPr>
      <w:r>
        <w:t xml:space="preserve">In conclusion, being a</w:t>
      </w:r>
      <w:r>
        <w:t xml:space="preserve"> </w:t>
      </w:r>
      <w:r>
        <w:rPr>
          <w:bCs/>
          <w:b/>
        </w:rPr>
        <w:t xml:space="preserve">politician</w:t>
      </w:r>
      <w:r>
        <w:t xml:space="preserve"> </w:t>
      </w:r>
      <w:r>
        <w:t xml:space="preserve">in</w:t>
      </w:r>
      <w:r>
        <w:t xml:space="preserve"> </w:t>
      </w:r>
      <w:r>
        <w:rPr>
          <w:bCs/>
          <w:b/>
        </w:rPr>
        <w:t xml:space="preserve">Argentina Córdoba</w:t>
      </w:r>
    </w:p>
    <w:p>
      <w:pPr>
        <w:pStyle w:val="BodyText"/>
      </w:pPr>
      <w:r>
        <w:rPr>
          <w:iCs/>
          <w:i/>
        </w:rPr>
        <w:t xml:space="preserve">This reflection paper analyzes the specific socio-political dynamics relevant to the province of Córdoba within the Argentine federal context, highlighting the unique expectations placed upon elected officials in this historically and culturally significant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Politician in Argentina Córdoba</dc:title>
  <dc:creator/>
  <dc:language>en</dc:language>
  <cp:keywords/>
  <dcterms:created xsi:type="dcterms:W3CDTF">2026-07-29T13:07:02Z</dcterms:created>
  <dcterms:modified xsi:type="dcterms:W3CDTF">2026-07-29T13:07:02Z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