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Leadership</w:t>
      </w:r>
      <w:r>
        <w:t xml:space="preserve"> </w:t>
      </w:r>
      <w:r>
        <w:t xml:space="preserve">in</w:t>
      </w:r>
      <w:r>
        <w:t xml:space="preserve"> </w:t>
      </w:r>
      <w:r>
        <w:t xml:space="preserve">Australia</w:t>
      </w:r>
      <w:r>
        <w:t xml:space="preserve"> </w:t>
      </w:r>
      <w:r>
        <w:t xml:space="preserve">Brisbane</w:t>
      </w:r>
    </w:p>
    <w:bookmarkStart w:id="25" w:name="X5591ab3d66ac16557dae2eb963ce70505894b59"/>
    <w:p>
      <w:pPr>
        <w:pStyle w:val="Heading1"/>
      </w:pPr>
      <w:r>
        <w:t xml:space="preserve">The Burden of Representation: A Reflection on the Politician in Australia Brisbane</w:t>
      </w:r>
    </w:p>
    <w:p>
      <w:pPr>
        <w:pStyle w:val="FirstParagraph"/>
      </w:pPr>
      <w:r>
        <w:t xml:space="preserve">To step into the political landscape of Australia Brisbane is to step into a crucible where local identity, state-level ambition, and federal pressure converge. It is not merely a matter of managing council rates or debating zoning laws; it is about navigating the complex social fabric of a city that has rapidly transformed from a quiet regional hub into one of the Asia-Pacific’s most dynamic metropolitan centers. In reflecting upon the role of the</w:t>
      </w:r>
      <w:r>
        <w:t xml:space="preserve"> </w:t>
      </w:r>
      <w:r>
        <w:rPr>
          <w:bCs/>
          <w:b/>
        </w:rPr>
        <w:t xml:space="preserve">Politician</w:t>
      </w:r>
      <w:r>
        <w:t xml:space="preserve"> </w:t>
      </w:r>
      <w:r>
        <w:t xml:space="preserve">within this specific geographic and cultural context, one must consider how leadership is defined not just by policy output, but by emotional intelligence, historical awareness, and an unyielding commitment to community resilience.</w:t>
      </w:r>
    </w:p>
    <w:bookmarkStart w:id="20" w:name="Xa5f985a6e58e01f730204d49ba388363f771ea7"/>
    <w:p>
      <w:pPr>
        <w:pStyle w:val="Heading2"/>
      </w:pPr>
      <w:r>
        <w:t xml:space="preserve">The Evolution of Identity in Australia Brisbane</w:t>
      </w:r>
    </w:p>
    <w:p>
      <w:pPr>
        <w:pStyle w:val="FirstParagraph"/>
      </w:pPr>
      <w:r>
        <w:rPr>
          <w:bCs/>
          <w:b/>
        </w:rPr>
        <w:t xml:space="preserve">Australia Brisbane</w:t>
      </w:r>
      <w:r>
        <w:t xml:space="preserve"> </w:t>
      </w:r>
      <w:r>
        <w:t xml:space="preserve">stands at a unique crossroads. For decades, the city was characterized by a distinct "bush capital" charm mixed with the heat and humidity that defines Queensland life. However, recent years have seen an explosion of high-density living, cultural diversification, and infrastructure development that challenges traditional notions of what it means to be a resident of this region. The modern</w:t>
      </w:r>
      <w:r>
        <w:t xml:space="preserve"> </w:t>
      </w:r>
      <w:r>
        <w:rPr>
          <w:bCs/>
          <w:b/>
        </w:rPr>
        <w:t xml:space="preserve">Politician</w:t>
      </w:r>
      <w:r>
        <w:t xml:space="preserve"> </w:t>
      </w:r>
      <w:r>
        <w:t xml:space="preserve">in this context cannot afford to cling to nostalgia alone. They must acknowledge that the demographic makeup is shifting rapidly. The influx of international students, skilled migrants from Asia and beyond, and internal migrants seeking employment opportunities has created a multicultural tapestry that requires nuanced governance.</w:t>
      </w:r>
    </w:p>
    <w:p>
      <w:pPr>
        <w:pStyle w:val="BodyText"/>
      </w:pPr>
      <w:r>
        <w:t xml:space="preserve">A reflection on current events reveals that the most effective leaders are those who recognize this diversity not as a challenge to be managed, but as an asset to be cultivated. When a politician speaks in Brisbane today, they are speaking to Indigenous communities whose connection to the land (Turrbal and Jagera country) predates colonization by thousands of years, as well as new arrivals who have never seen the city before. Bridging this gap is the primary task of local governance. It requires a shift from top-down administration to collaborative partnership.</w:t>
      </w:r>
    </w:p>
    <w:bookmarkEnd w:id="20"/>
    <w:bookmarkStart w:id="21" w:name="X4190553d79d5da2703eab3440ce904bad649801"/>
    <w:p>
      <w:pPr>
        <w:pStyle w:val="Heading2"/>
      </w:pPr>
      <w:r>
        <w:t xml:space="preserve">The Intersection of State and Local Power</w:t>
      </w:r>
    </w:p>
    <w:p>
      <w:pPr>
        <w:pStyle w:val="FirstParagraph"/>
      </w:pPr>
      <w:r>
        <w:t xml:space="preserve">A distinct feature of political reflection in this region is the tension between local council priorities and state government directives. In</w:t>
      </w:r>
      <w:r>
        <w:t xml:space="preserve"> </w:t>
      </w:r>
      <w:r>
        <w:rPr>
          <w:bCs/>
          <w:b/>
        </w:rPr>
        <w:t xml:space="preserve">Australia Brisbane</w:t>
      </w:r>
      <w:r>
        <w:t xml:space="preserve">, the state government holds significant sway over major infrastructure projects, such as cross-river rail links, flood mitigation schemes along the Brisbane River, and public transport expansions. Consequently, the local</w:t>
      </w:r>
      <w:r>
        <w:t xml:space="preserve"> </w:t>
      </w:r>
      <w:r>
        <w:rPr>
          <w:bCs/>
          <w:b/>
        </w:rPr>
        <w:t xml:space="preserve">Politician</w:t>
      </w:r>
      <w:r>
        <w:t xml:space="preserve"> </w:t>
      </w:r>
      <w:r>
        <w:t xml:space="preserve">often finds themselves in a position of negotiation rather than absolute control. This dynamic creates a specific type of political pressure: accountability without total autonomy.</w:t>
      </w:r>
    </w:p>
    <w:p>
      <w:pPr>
        <w:pStyle w:val="BodyText"/>
      </w:pPr>
      <w:r>
        <w:t xml:space="preserve">This reality forces a reflection on integrity and transparency. When infrastructure delays occur or funding is reallocated by state authorities, the local politician bears the brunt of community frustration. Therefore, their role becomes that of an advocate and a buffer. They must possess the diplomatic skill to negotiate with higher levels of government while simultaneously managing community expectations in town halls and social media forums. The ability to communicate honestly about these constraints—explaining why a promise cannot be fulfilled immediately due to legislative or financial hurdles—is perhaps the most critical skill set for any politician operating in this sphere.</w:t>
      </w:r>
    </w:p>
    <w:bookmarkEnd w:id="21"/>
    <w:bookmarkStart w:id="22" w:name="X3078b166455215f51ff872dc24177065f6e9966"/>
    <w:p>
      <w:pPr>
        <w:pStyle w:val="Heading2"/>
      </w:pPr>
      <w:r>
        <w:t xml:space="preserve">Environmental Stewardship and Climate Resilience</w:t>
      </w:r>
    </w:p>
    <w:p>
      <w:pPr>
        <w:pStyle w:val="FirstParagraph"/>
      </w:pPr>
      <w:r>
        <w:t xml:space="preserve">No reflection on politics in Brisbane is complete without addressing the existential threat of climate change. The city is acutely vulnerable to flooding, extreme heat events, and the broader ecological impacts affecting the Great Barrier Reef and surrounding ecosystems. For a</w:t>
      </w:r>
      <w:r>
        <w:t xml:space="preserve"> </w:t>
      </w:r>
      <w:r>
        <w:rPr>
          <w:bCs/>
          <w:b/>
        </w:rPr>
        <w:t xml:space="preserve">Politician</w:t>
      </w:r>
      <w:r>
        <w:t xml:space="preserve"> </w:t>
      </w:r>
      <w:r>
        <w:t xml:space="preserve">in this era, environmental policy is no longer a niche concern; it is central to public safety and economic stability.</w:t>
      </w:r>
    </w:p>
    <w:p>
      <w:pPr>
        <w:pStyle w:val="BodyText"/>
      </w:pPr>
      <w:r>
        <w:t xml:space="preserve">The memories of past flood events serve as grim reminders of what happens when infrastructure fails or when urban planning ignores ecological realities. Reflecting on these events reveals that the role of the politician has expanded to include that of an environmental guardian. This involves enforcing strict building codes, investing in green spaces, and promoting sustainable public transport options to reduce carbon footprints. The political will required to impose restrictions on development for the sake of long-term sustainability is often tested by immediate economic interests. Thus, courage becomes a defining trait of leadership in this context.</w:t>
      </w:r>
    </w:p>
    <w:bookmarkEnd w:id="22"/>
    <w:bookmarkStart w:id="23" w:name="the-digital-age-and-community-engagement"/>
    <w:p>
      <w:pPr>
        <w:pStyle w:val="Heading2"/>
      </w:pPr>
      <w:r>
        <w:t xml:space="preserve">The Digital Age and Community Engagement</w:t>
      </w:r>
    </w:p>
    <w:p>
      <w:pPr>
        <w:pStyle w:val="FirstParagraph"/>
      </w:pPr>
      <w:r>
        <w:t xml:space="preserve">In the contemporary era, the relationship between the public and their representatives has been radically altered by digital technology. For politicians in</w:t>
      </w:r>
      <w:r>
        <w:t xml:space="preserve"> </w:t>
      </w:r>
      <w:r>
        <w:rPr>
          <w:bCs/>
          <w:b/>
        </w:rPr>
        <w:t xml:space="preserve">Australia Brisbane</w:t>
      </w:r>
      <w:r>
        <w:t xml:space="preserve">, social media is both a powerful tool for engagement and a source of intense scrutiny. The expectation for real-time responsiveness has changed the pace of political work. Citizens now expect instant answers to queries regarding waste collection, road closures, or community grants.</w:t>
      </w:r>
    </w:p>
    <w:p>
      <w:pPr>
        <w:pStyle w:val="BodyText"/>
      </w:pPr>
      <w:r>
        <w:t xml:space="preserve">This shift demands that the</w:t>
      </w:r>
      <w:r>
        <w:t xml:space="preserve"> </w:t>
      </w:r>
      <w:r>
        <w:rPr>
          <w:bCs/>
          <w:b/>
        </w:rPr>
        <w:t xml:space="preserve">Politician</w:t>
      </w:r>
      <w:r>
        <w:t xml:space="preserve"> </w:t>
      </w:r>
      <w:r>
        <w:t xml:space="preserve">remains accessible yet professional. There is a fine line between being responsive and being overwhelmed by the digital noise. Furthermore, the polarization seen in national discourse has begun to permeate local issues. Debates over housing affordability or park developments can become heated online, reflecting broader societal divides. The politician must therefore act as a stabilizing force, promoting dialogue rather than division, and ensuring that marginalized voices are heard amidst the loudest criticisms.</w:t>
      </w:r>
    </w:p>
    <w:bookmarkEnd w:id="23"/>
    <w:bookmarkStart w:id="24" w:name="Xf246585a2aecdff1150696c22f18d1cb5fabb08"/>
    <w:p>
      <w:pPr>
        <w:pStyle w:val="Heading2"/>
      </w:pPr>
      <w:r>
        <w:t xml:space="preserve">Conclusion: The Human Element of Governance</w:t>
      </w:r>
    </w:p>
    <w:p>
      <w:pPr>
        <w:pStyle w:val="FirstParagraph"/>
      </w:pPr>
      <w:r>
        <w:t xml:space="preserve">In conclusion, the role of a politician in Australia Brisbane is multifaceted and demanding. It requires a blend of strategic vision, empathetic communication, and administrative competence. It is not enough to have good policies; one must understand the lived experiences of those they represent. Whether addressing flood recovery support for displaced families or celebrating cultural festivals that honor the city’s diversity, every action contributes to the social contract.</w:t>
      </w:r>
    </w:p>
    <w:p>
      <w:pPr>
        <w:pStyle w:val="BodyText"/>
      </w:pPr>
      <w:r>
        <w:t xml:space="preserve">"Leadership in Brisbane is less about imposing will and more about weaving together a resilient community capable of facing future challenges."</w:t>
      </w:r>
    </w:p>
    <w:p>
      <w:pPr>
        <w:pStyle w:val="BodyText"/>
      </w:pPr>
      <w:r>
        <w:t xml:space="preserve">The reflection on this role underscores that true political effectiveness in this region stems from deep local knowledge. It is the understanding of the river’s moods, the heat of summer, the pulse of cultural festivals, and the hopes for affordable housing. The politician serves as a steward of these elements. As Brisbane continues to grow and change, its leaders must remain adaptable, humble, and firmly rooted in service. Only then can they hope to build a legacy that is not just measured in legislation passed, but in the quality of life enhanced for every resident of this vibrant Australian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Leadership in Australia Brisbane</dc:title>
  <dc:creator/>
  <dc:language>en</dc:language>
  <cp:keywords/>
  <dcterms:created xsi:type="dcterms:W3CDTF">2026-07-29T12:07:31Z</dcterms:created>
  <dcterms:modified xsi:type="dcterms:W3CDTF">2026-07-29T12:07:31Z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