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0" w:name="the-architect-of-consensus"/>
    <w:p>
      <w:pPr>
        <w:pStyle w:val="Heading1"/>
      </w:pPr>
      <w:r>
        <w:t xml:space="preserve">The Architect of Consensus</w:t>
      </w:r>
    </w:p>
    <w:p>
      <w:pPr>
        <w:pStyle w:val="FirstParagraph"/>
      </w:pPr>
      <w:r>
        <w:t xml:space="preserve">A Reflection Paper on the Role, Responsibility, and Reality of the Politician in Belgium Brussels</w:t>
      </w:r>
    </w:p>
    <w:p>
      <w:pPr>
        <w:pStyle w:val="BodyText"/>
      </w:pPr>
      <w:r>
        <w:t xml:space="preserve">The figure of the politician has long been a subject of fascination, skepticism, and occasional derision across the democratic world. However, nowhere is this archetype more complexly defined than within the unique geopolitical and cultural crucible known as</w:t>
      </w:r>
      <w:r>
        <w:t xml:space="preserve"> </w:t>
      </w:r>
      <w:r>
        <w:rPr>
          <w:bCs/>
          <w:b/>
        </w:rPr>
        <w:t xml:space="preserve">Belgium Brussels</w:t>
      </w:r>
      <w:r>
        <w:t xml:space="preserve">. To understand what it means to be a</w:t>
      </w:r>
      <w:r>
        <w:t xml:space="preserve"> </w:t>
      </w:r>
      <w:r>
        <w:rPr>
          <w:bCs/>
          <w:b/>
        </w:rPr>
        <w:t xml:space="preserve">Politician</w:t>
      </w:r>
      <w:r>
        <w:t xml:space="preserve"> </w:t>
      </w:r>
      <w:r>
        <w:t xml:space="preserve">here is to understand that one does not merely legislate; one translates, mediates, and constructs reality out of linguistic fragmentation. This reflection paper seeks to explore the multifaceted nature of political engagement in this capital city, examining how the specific context of Brussels reshapes the duties, challenges, and ultimate purpose of those who seek public office.</w:t>
      </w:r>
    </w:p>
    <w:p>
      <w:pPr>
        <w:pStyle w:val="BodyText"/>
      </w:pPr>
      <w:r>
        <w:t xml:space="preserve">At first glance,</w:t>
      </w:r>
      <w:r>
        <w:t xml:space="preserve"> </w:t>
      </w:r>
      <w:r>
        <w:rPr>
          <w:bCs/>
          <w:b/>
        </w:rPr>
        <w:t xml:space="preserve">Belgium Brussels</w:t>
      </w:r>
      <w:r>
        <w:t xml:space="preserve"> </w:t>
      </w:r>
      <w:r>
        <w:t xml:space="preserve">presents itself as a standard European capital. It is home to the institutions of the European Union—the Berlaymont building standing as a monolith of bureaucratic power—and it serves as the de facto capital of Europe. Yet, beneath this veneer of international prestige lies a deeply fractured domestic reality. Belgium is a country divided along linguistic lines, primarily between Dutch-speaking Flanders in the north and French-speaking Wallonia in the south, with Brussels situated precariously within Flanders yet functioning as its own bilingual entity. To be a</w:t>
      </w:r>
      <w:r>
        <w:t xml:space="preserve"> </w:t>
      </w:r>
      <w:r>
        <w:rPr>
          <w:bCs/>
          <w:b/>
        </w:rPr>
        <w:t xml:space="preserve">Politician</w:t>
      </w:r>
      <w:r>
        <w:t xml:space="preserve"> </w:t>
      </w:r>
      <w:r>
        <w:t xml:space="preserve">in this environment is to navigate a minefield where language is not just a tool of communication but a marker of identity, power, and historical grievance. The mere act of speaking can become a political statement; the choice between French and Dutch can determine whether one is viewed as an insider or an outsider.</w:t>
      </w:r>
    </w:p>
    <w:p>
      <w:pPr>
        <w:pStyle w:val="BodyText"/>
      </w:pPr>
      <w:r>
        <w:t xml:space="preserve">Consequently, the role of the</w:t>
      </w:r>
      <w:r>
        <w:t xml:space="preserve"> </w:t>
      </w:r>
      <w:r>
        <w:rPr>
          <w:bCs/>
          <w:b/>
        </w:rPr>
        <w:t xml:space="preserve">Politician</w:t>
      </w:r>
      <w:r>
        <w:t xml:space="preserve"> </w:t>
      </w:r>
      <w:r>
        <w:t xml:space="preserve">in Brussels cannot be understood through traditional nationalistic lenses. There is no unified "Belgian" narrative that naturally binds all citizens together. Instead, politics here is inherently consensual and often agonizingly slow. The structure of government requires coalition building not just after elections, but constantly within parliament to maintain stability. This forces the</w:t>
      </w:r>
      <w:r>
        <w:t xml:space="preserve"> </w:t>
      </w:r>
      <w:r>
        <w:rPr>
          <w:bCs/>
          <w:b/>
        </w:rPr>
        <w:t xml:space="preserve">Politician</w:t>
      </w:r>
      <w:r>
        <w:t xml:space="preserve"> </w:t>
      </w:r>
      <w:r>
        <w:t xml:space="preserve">to abandon the romantic ideal of the solitary leader driving a clear ideological agenda. Instead, success is measured by the ability to find incremental compromises, to water down radical proposals until they are palatable to all factions, and above all, to ensure that no community feels excluded from decision-making processes. In this sense, being a</w:t>
      </w:r>
      <w:r>
        <w:t xml:space="preserve"> </w:t>
      </w:r>
      <w:r>
        <w:rPr>
          <w:bCs/>
          <w:b/>
        </w:rPr>
        <w:t xml:space="preserve">Politician</w:t>
      </w:r>
      <w:r>
        <w:t xml:space="preserve"> </w:t>
      </w:r>
      <w:r>
        <w:t xml:space="preserve">in Brussels is an exercise in patience and linguistic dexterity. It requires the ability to listen as much as it requires the ability to speak.</w:t>
      </w:r>
    </w:p>
    <w:p>
      <w:pPr>
        <w:pStyle w:val="BodyText"/>
      </w:pPr>
      <w:r>
        <w:t xml:space="preserve">Furthermore, we must consider the dual pressure placed upon every</w:t>
      </w:r>
      <w:r>
        <w:t xml:space="preserve"> </w:t>
      </w:r>
      <w:r>
        <w:rPr>
          <w:bCs/>
          <w:b/>
        </w:rPr>
        <w:t xml:space="preserve">Politician</w:t>
      </w:r>
      <w:r>
        <w:t xml:space="preserve">_1</w:t>
      </w:r>
      <w:r>
        <w:t xml:space="preserve"> </w:t>
      </w:r>
      <w:r>
        <w:t xml:space="preserve">operating in this region. On one side is the local electorate, which is increasingly polarized and demanding of immediate results regarding immigration, economic disparity, and social security. On the other side looms the shadow of European governance. Brussels has become a global symbol for bureaucracy, often criticized for being detached from the everyday realities of citizens. A</w:t>
      </w:r>
      <w:r>
        <w:t xml:space="preserve"> </w:t>
      </w:r>
      <w:r>
        <w:rPr>
          <w:bCs/>
          <w:b/>
        </w:rPr>
        <w:t xml:space="preserve">Politician</w:t>
      </w:r>
      <w:r>
        <w:t xml:space="preserve"> </w:t>
      </w:r>
      <w:r>
        <w:t xml:space="preserve">here must bridge this gap. They must explain complex EU regulations to local constituents while simultaneously advocating for local interests within supranational frameworks. This dual role creates a unique tension. The</w:t>
      </w:r>
      <w:r>
        <w:t xml:space="preserve"> </w:t>
      </w:r>
      <w:r>
        <w:rPr>
          <w:bCs/>
          <w:b/>
        </w:rPr>
        <w:t xml:space="preserve">Politician</w:t>
      </w:r>
      <w:r>
        <w:t xml:space="preserve"> </w:t>
      </w:r>
      <w:r>
        <w:t xml:space="preserve">is often caught between defending Belgian sovereignty and embracing European integration, a paradox that defines the modern political landscape of</w:t>
      </w:r>
      <w:r>
        <w:t xml:space="preserve"> </w:t>
      </w:r>
      <w:r>
        <w:rPr>
          <w:bCs/>
          <w:b/>
        </w:rPr>
        <w:t xml:space="preserve">Belgium Brussels</w:t>
      </w:r>
      <w:r>
        <w:t xml:space="preserve">.</w:t>
      </w:r>
    </w:p>
    <w:p>
      <w:pPr>
        <w:pStyle w:val="BodyText"/>
      </w:pPr>
      <w:r>
        <w:t xml:space="preserve">The multicultural fabric of Brussels adds yet another layer of complexity. As one of the most diverse cities in Europe, it hosts diplomats, lobbyists, journalists, and expatriates from every corner of the globe. The</w:t>
      </w:r>
      <w:r>
        <w:t xml:space="preserve"> </w:t>
      </w:r>
      <w:r>
        <w:rPr>
          <w:bCs/>
          <w:b/>
        </w:rPr>
        <w:t xml:space="preserve">Politician</w:t>
      </w:r>
      <w:r>
        <w:t xml:space="preserve"> </w:t>
      </w:r>
      <w:r>
        <w:t xml:space="preserve">here is not just managing a municipality or a nation; they are curating an international hub. This global exposure influences local policy-making. Issues such as housing shortages caused by the influx of international workers or the environmental impact of heavy traffic through EU districts become urgent political priorities. The</w:t>
      </w:r>
      <w:r>
        <w:t xml:space="preserve"> </w:t>
      </w:r>
      <w:r>
        <w:rPr>
          <w:bCs/>
          <w:b/>
        </w:rPr>
        <w:t xml:space="preserve">Politician</w:t>
      </w:r>
      <w:r>
        <w:t xml:space="preserve"> </w:t>
      </w:r>
      <w:r>
        <w:t xml:space="preserve">must therefore possess a cosmopolitan outlook, understanding that local decisions have ripple effects across borders and vice versa.</w:t>
      </w:r>
    </w:p>
    <w:p>
      <w:pPr>
        <w:pStyle w:val="BodyText"/>
      </w:pPr>
      <w:r>
        <w:t xml:space="preserve">Socially, the presence of stark inequalities in neighborhoods like Molenbeek versus upscale areas like Ixelles challenges the</w:t>
      </w:r>
      <w:r>
        <w:t xml:space="preserve"> </w:t>
      </w:r>
      <w:r>
        <w:rPr>
          <w:bCs/>
          <w:b/>
        </w:rPr>
        <w:t xml:space="preserve">Politician</w:t>
      </w:r>
      <w:r>
        <w:t xml:space="preserve">_2</w:t>
      </w:r>
      <w:r>
        <w:t xml:space="preserve"> </w:t>
      </w:r>
      <w:r>
        <w:t xml:space="preserve">to address systemic failures. Gentrification, segregation, and unemployment are not abstract concepts but lived realities for thousands of residents. The reflection on what it means to serve in this capacity leads to a difficult conclusion: traditional left-right politics often fails to capture the nuance of these issues. Instead, effective governance requires community-based approaches that respect local identities while promoting social cohesion. The</w:t>
      </w:r>
      <w:r>
        <w:t xml:space="preserve"> </w:t>
      </w:r>
      <w:r>
        <w:rPr>
          <w:bCs/>
          <w:b/>
        </w:rPr>
        <w:t xml:space="preserve">Politician</w:t>
      </w:r>
      <w:r>
        <w:t xml:space="preserve"> </w:t>
      </w:r>
      <w:r>
        <w:t xml:space="preserve">must be a mediator between marginalized communities and state institutions, working tirelessly to rebuild trust in democratic processes.</w:t>
      </w:r>
    </w:p>
    <w:p>
      <w:pPr>
        <w:pStyle w:val="BodyText"/>
      </w:pPr>
      <w:r>
        <w:t xml:space="preserve">In conclusion, the identity of the</w:t>
      </w:r>
      <w:r>
        <w:t xml:space="preserve"> </w:t>
      </w:r>
      <w:r>
        <w:rPr>
          <w:bCs/>
          <w:b/>
        </w:rPr>
        <w:t xml:space="preserve">Politician</w:t>
      </w:r>
      <w:r>
        <w:t xml:space="preserve">_3</w:t>
      </w:r>
      <w:r>
        <w:t xml:space="preserve"> </w:t>
      </w:r>
      <w:r>
        <w:t xml:space="preserve">in</w:t>
      </w:r>
      <w:r>
        <w:t xml:space="preserve"> </w:t>
      </w:r>
      <w:r>
        <w:rPr>
          <w:bCs/>
          <w:b/>
        </w:rPr>
        <w:t xml:space="preserve">Belgium Brussels</w:t>
      </w:r>
      <w:r>
        <w:t xml:space="preserve">_4</w:t>
      </w:r>
      <w:r>
        <w:t xml:space="preserve"> </w:t>
      </w:r>
      <w:r>
        <w:t xml:space="preserve">is a paradox. They are both local representatives and international actors; linguistic navigators in a divided society; and mediators between national interests and European ambitions. The romantic notion of the charismatic orator giving sweeping speeches rarely succeeds here. Instead, power belongs to those who can build bridges over deep societal divides, who can speak multiple languages fluently—not just linguistically but culturally—and who understand that stability is often achieved through tedious compromise rather than bold revolution.</w:t>
      </w:r>
    </w:p>
    <w:p>
      <w:pPr>
        <w:pStyle w:val="BodyText"/>
      </w:pPr>
      <w:r>
        <w:t xml:space="preserve">This reflection suggests that the true value of a</w:t>
      </w:r>
      <w:r>
        <w:t xml:space="preserve"> </w:t>
      </w:r>
      <w:r>
        <w:rPr>
          <w:bCs/>
          <w:b/>
        </w:rPr>
        <w:t xml:space="preserve">Politician</w:t>
      </w:r>
      <w:r>
        <w:t xml:space="preserve">_5</w:t>
      </w:r>
      <w:r>
        <w:t xml:space="preserve"> </w:t>
      </w:r>
      <w:r>
        <w:t xml:space="preserve">in this region is not measured by their ability to dominate debate, but by their capacity to sustain dialogue. In a city and country defined by its fractures, the</w:t>
      </w:r>
      <w:r>
        <w:t xml:space="preserve"> </w:t>
      </w:r>
      <w:r>
        <w:rPr>
          <w:bCs/>
          <w:b/>
        </w:rPr>
        <w:t xml:space="preserve">Politician</w:t>
      </w:r>
      <w:r>
        <w:t xml:space="preserve">_6</w:t>
      </w:r>
      <w:r>
        <w:t xml:space="preserve"> </w:t>
      </w:r>
      <w:r>
        <w:t xml:space="preserve">serves as the mortar holding the structure together. While this role may lack the glamour of political theater elsewhere in Europe, it possesses a profound democratic significance. It demonstrates that even in deeply divided societies, consensus is possible if one possesses the will to listen and the courage to compromise.</w:t>
      </w:r>
    </w:p>
    <w:p>
      <w:pPr>
        <w:pStyle w:val="BodyText"/>
      </w:pPr>
      <w:r>
        <w:t xml:space="preserve">As we look toward the future, with rising populism threatening cohesion across Europe and Belgium specifically, the model of governance practiced by every</w:t>
      </w:r>
      <w:r>
        <w:t xml:space="preserve"> </w:t>
      </w:r>
      <w:r>
        <w:rPr>
          <w:bCs/>
          <w:b/>
        </w:rPr>
        <w:t xml:space="preserve">Politician</w:t>
      </w:r>
      <w:r>
        <w:t xml:space="preserve">_7</w:t>
      </w:r>
      <w:r>
        <w:t xml:space="preserve"> </w:t>
      </w:r>
      <w:r>
        <w:t xml:space="preserve">in</w:t>
      </w:r>
      <w:r>
        <w:t xml:space="preserve"> </w:t>
      </w:r>
      <w:r>
        <w:rPr>
          <w:bCs/>
          <w:b/>
        </w:rPr>
        <w:t xml:space="preserve">Belgium Brussels</w:t>
      </w:r>
      <w:r>
        <w:t xml:space="preserve">_8</w:t>
      </w:r>
      <w:r>
        <w:t xml:space="preserve"> </w:t>
      </w:r>
      <w:r>
        <w:t xml:space="preserve">becomes increasingly relevant. It stands as a testament to the idea that democracy is not merely about winning votes, but about maintaining the fragile peace of coexistence. Therefore, to study or engage with politics in this context is to study the very limits and possibilities of democratic negotiation. The</w:t>
      </w:r>
      <w:r>
        <w:t xml:space="preserve"> </w:t>
      </w:r>
      <w:r>
        <w:rPr>
          <w:bCs/>
          <w:b/>
        </w:rPr>
        <w:t xml:space="preserve">Politician</w:t>
      </w:r>
      <w:r>
        <w:t xml:space="preserve">_9</w:t>
      </w:r>
      <w:r>
        <w:t xml:space="preserve"> </w:t>
      </w:r>
      <w:r>
        <w:t xml:space="preserve">here does not just govern a city; they guard a unique experiment in European unity.</w:t>
      </w:r>
    </w:p>
    <w:p>
      <w:pPr>
        <w:pStyle w:val="BodyText"/>
      </w:pPr>
      <w:r>
        <w:t xml:space="preserve">In final analysis, we cannot separate the definition of the</w:t>
      </w:r>
      <w:r>
        <w:t xml:space="preserve"> </w:t>
      </w:r>
      <w:r>
        <w:rPr>
          <w:bCs/>
          <w:b/>
        </w:rPr>
        <w:t xml:space="preserve">Politician</w:t>
      </w:r>
      <w:r>
        <w:t xml:space="preserve">_10</w:t>
      </w:r>
      <w:r>
        <w:t xml:space="preserve"> </w:t>
      </w:r>
      <w:r>
        <w:t xml:space="preserve">from the context of</w:t>
      </w:r>
      <w:r>
        <w:t xml:space="preserve"> </w:t>
      </w:r>
      <w:r>
        <w:t xml:space="preserve">Belgium Brussels</w:t>
      </w:r>
    </w:p>
    <w:p>
      <w:pPr>
        <w:pStyle w:val="BodyText"/>
      </w:pPr>
      <w:r>
        <w:t xml:space="preserve">. One shapes the other. The chaos, diversity, and complexity of this capital city forge a specific type of leader—one who is resilient, adaptable, and deeply aware that unity must be actively constructed every single 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the Heart of Europe</dc:title>
  <dc:creator/>
  <cp:keywords/>
  <dcterms:created xsi:type="dcterms:W3CDTF">2026-07-29T10:18:13Z</dcterms:created>
  <dcterms:modified xsi:type="dcterms:W3CDTF">2026-07-29T10:18:13Z</dcterms:modified>
</cp:coreProperties>
</file>

<file path=docProps/custom.xml><?xml version="1.0" encoding="utf-8"?>
<Properties xmlns="http://schemas.openxmlformats.org/officeDocument/2006/custom-properties" xmlns:vt="http://schemas.openxmlformats.org/officeDocument/2006/docPropsVTypes"/>
</file>