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Brasília</w:t>
      </w:r>
    </w:p>
    <w:bookmarkStart w:id="20" w:name="Xee58c9588d5ef776add042140364d6353d69bb7"/>
    <w:p>
      <w:pPr>
        <w:pStyle w:val="Heading1"/>
      </w:pPr>
      <w:r>
        <w:t xml:space="preserve">The Architect of the Soul: A Reflection on the Politician in Brazil, Brasília</w:t>
      </w:r>
    </w:p>
    <w:p>
      <w:pPr>
        <w:pStyle w:val="FirstParagraph"/>
      </w:pPr>
      <w:r>
        <w:t xml:space="preserve">To speak of</w:t>
      </w:r>
      <w:r>
        <w:t xml:space="preserve"> </w:t>
      </w:r>
      <w:r>
        <w:rPr>
          <w:bCs/>
          <w:b/>
        </w:rPr>
        <w:t xml:space="preserve">Brazil</w:t>
      </w:r>
      <w:r>
        <w:t xml:space="preserve">, Brasília, and the</w:t>
      </w:r>
      <w:r>
        <w:t xml:space="preserve"> </w:t>
      </w:r>
      <w:r>
        <w:rPr>
          <w:bCs/>
          <w:b/>
        </w:rPr>
        <w:t xml:space="preserve">Polician</w:t>
      </w:r>
      <w:r>
        <w:t xml:space="preserve"> </w:t>
      </w:r>
      <w:r>
        <w:t xml:space="preserve">is to engage with one of the most fascinating paradoxes of modern political history. It is a triad that connects national identity with urbanistic utopianism and the human element tasked with governing them. Brasília is not merely a city; it is an act of will, a monument to the future, standing starkly in the central plateau against the lush greenery of Brazil's interior. To understand its soul, one must look beyond its concrete curves and consider</w:t>
      </w:r>
      <w:r>
        <w:t xml:space="preserve"> </w:t>
      </w:r>
      <w:r>
        <w:rPr>
          <w:bCs/>
          <w:b/>
        </w:rPr>
        <w:t xml:space="preserve">the Politician</w:t>
      </w:r>
      <w:r>
        <w:t xml:space="preserve">, who serves as both its guardian and its critic.</w:t>
      </w:r>
    </w:p>
    <w:p>
      <w:pPr>
        <w:pStyle w:val="BodyText"/>
      </w:pPr>
      <w:r>
        <w:t xml:space="preserve">The founding of Brasília was an audacious political maneuver by President Juscelino Kubitschek in the late 1950s. It was a deliberate shift of power from the colonial coast to the heartland, intended to integrate a vast and fragmented nation. The</w:t>
      </w:r>
      <w:r>
        <w:t xml:space="preserve"> </w:t>
      </w:r>
      <w:r>
        <w:rPr>
          <w:bCs/>
          <w:b/>
        </w:rPr>
        <w:t xml:space="preserve">politician</w:t>
      </w:r>
      <w:r>
        <w:t xml:space="preserve"> </w:t>
      </w:r>
      <w:r>
        <w:t xml:space="preserve">who conceived this vision understood that infrastructure is not just concrete and steel; it is ideology made tangible. However, as decades have passed since its inauguration in 1960, the role of the</w:t>
      </w:r>
      <w:r>
        <w:t xml:space="preserve"> </w:t>
      </w:r>
      <w:r>
        <w:rPr>
          <w:bCs/>
          <w:b/>
        </w:rPr>
        <w:t xml:space="preserve">Polician</w:t>
      </w:r>
      <w:r>
        <w:t xml:space="preserve"> </w:t>
      </w:r>
      <w:r>
        <w:t xml:space="preserve">in Brazil has evolved from visionary builder to manager of complex socio-political realities. In Brasília, this evolution is palpable. The city was designed to facilitate governance, yet it often feels distant from the lived experiences of citizens elsewhere in Brazil.</w:t>
      </w:r>
    </w:p>
    <w:p>
      <w:pPr>
        <w:pStyle w:val="BodyText"/>
      </w:pPr>
      <w:r>
        <w:t xml:space="preserve">The architecture of Lúcio Costa and Oscar Niemeyer dictates a certain type of political interaction. The wide avenues and monumental plazas were designed for parades and grand statements, not necessarily for community engagement or organic street life. This urban design influences</w:t>
      </w:r>
      <w:r>
        <w:t xml:space="preserve"> </w:t>
      </w:r>
      <w:r>
        <w:rPr>
          <w:bCs/>
          <w:b/>
        </w:rPr>
        <w:t xml:space="preserve">the Politician</w:t>
      </w:r>
      <w:r>
        <w:t xml:space="preserve">. When one walks through the Esplanade of Ministries, the scale is overwhelming. It reinforces a sense of hierarchy between the state and the citizen. Reflections on power in</w:t>
      </w:r>
      <w:r>
        <w:t xml:space="preserve"> </w:t>
      </w:r>
      <w:r>
        <w:rPr>
          <w:bCs/>
          <w:b/>
        </w:rPr>
        <w:t xml:space="preserve">Brazil</w:t>
      </w:r>
      <w:r>
        <w:t xml:space="preserve">, therefore, must account for this spatial dynamic. The</w:t>
      </w:r>
      <w:r>
        <w:t xml:space="preserve"> </w:t>
      </w:r>
      <w:r>
        <w:rPr>
          <w:bCs/>
          <w:b/>
        </w:rPr>
        <w:t xml:space="preserve">Polician</w:t>
      </w:r>
      <w:r>
        <w:t xml:space="preserve"> </w:t>
      </w:r>
      <w:r>
        <w:t xml:space="preserve">operates in an environment that demands spectacle as much as substance.</w:t>
      </w:r>
    </w:p>
    <w:p>
      <w:pPr>
        <w:pStyle w:val="BodyText"/>
      </w:pPr>
      <w:r>
        <w:t xml:space="preserve">Furthermore, Brasília represents the dichotomy of Brazilian society. While it is a planned city of modernity, it sits adjacent to satellite cities where poverty and informal settlements tell a different story. This juxtaposition challenges</w:t>
      </w:r>
      <w:r>
        <w:t xml:space="preserve"> </w:t>
      </w:r>
      <w:r>
        <w:rPr>
          <w:bCs/>
          <w:b/>
        </w:rPr>
        <w:t xml:space="preserve">the Politician</w:t>
      </w:r>
      <w:r>
        <w:t xml:space="preserve">. The duties of governance in</w:t>
      </w:r>
      <w:r>
        <w:t xml:space="preserve"> </w:t>
      </w:r>
      <w:r>
        <w:rPr>
          <w:bCs/>
          <w:b/>
        </w:rPr>
        <w:t xml:space="preserve">Brazil</w:t>
      </w:r>
      <w:r>
        <w:t xml:space="preserve"> </w:t>
      </w:r>
      <w:r>
        <w:t xml:space="preserve">cannot be confined to the formal spaces of Congress; they must address the inequalities that exist just beyond the city limits. A reflection on politics here is incomplete without acknowledging this spatial inequality. The</w:t>
      </w:r>
      <w:r>
        <w:t xml:space="preserve"> </w:t>
      </w:r>
      <w:r>
        <w:rPr>
          <w:bCs/>
          <w:b/>
        </w:rPr>
        <w:t xml:space="preserve">Polician</w:t>
      </w:r>
      <w:r>
        <w:t xml:space="preserve"> </w:t>
      </w:r>
      <w:r>
        <w:t xml:space="preserve">must navigate not only legislative chambers but also the moral imperative to bridge this divide.</w:t>
      </w:r>
    </w:p>
    <w:p>
      <w:pPr>
        <w:pStyle w:val="BodyText"/>
      </w:pPr>
      <w:r>
        <w:t xml:space="preserve">In contemporary discourse, trust in institutions within</w:t>
      </w:r>
      <w:r>
        <w:t xml:space="preserve"> </w:t>
      </w:r>
      <w:r>
        <w:rPr>
          <w:bCs/>
          <w:b/>
        </w:rPr>
        <w:t xml:space="preserve">Brazil</w:t>
      </w:r>
      <w:r>
        <w:t xml:space="preserve"> </w:t>
      </w:r>
      <w:r>
        <w:t xml:space="preserve">fluctuates, and Brasília is often viewed with skepticism by those outside the federal circle. This perception places a heavy burden on</w:t>
      </w:r>
      <w:r>
        <w:t xml:space="preserve"> </w:t>
      </w:r>
      <w:r>
        <w:rPr>
          <w:bCs/>
          <w:b/>
        </w:rPr>
        <w:t xml:space="preserve">the Politician</w:t>
      </w:r>
      <w:r>
        <w:t xml:space="preserve">. They are seen as distant elites, detached from the immediate struggles of daily life. However, this generalization overlooks the vibrant civic engagement that exists within</w:t>
      </w:r>
      <w:r>
        <w:t xml:space="preserve"> </w:t>
      </w:r>
      <w:r>
        <w:rPr>
          <w:bCs/>
          <w:b/>
        </w:rPr>
        <w:t xml:space="preserve">Brazil</w:t>
      </w:r>
      <w:r>
        <w:t xml:space="preserve">'s diverse population. The reflection must therefore be balanced: recognizing the alienation felt by many while also acknowledging the resilience and demand for accountability from civil society.</w:t>
      </w:r>
    </w:p>
    <w:p>
      <w:pPr>
        <w:pStyle w:val="BodyText"/>
      </w:pPr>
      <w:r>
        <w:t xml:space="preserve">The legacy of Kubitschek’s "Fifty Years in Five" slogan looms large. Today,</w:t>
      </w:r>
      <w:r>
        <w:t xml:space="preserve"> </w:t>
      </w:r>
      <w:r>
        <w:rPr>
          <w:bCs/>
          <w:b/>
        </w:rPr>
        <w:t xml:space="preserve">the Politician</w:t>
      </w:r>
      <w:r>
        <w:t xml:space="preserve"> </w:t>
      </w:r>
      <w:r>
        <w:t xml:space="preserve">faces a different timeline—one of sustainability, digital transformation, and social equity. The question is no longer how to build a nation in the wilderness, but how to sustain it with dignity. This shifts the focus from infrastructure to human capital. The role of</w:t>
      </w:r>
      <w:r>
        <w:t xml:space="preserve"> </w:t>
      </w:r>
      <w:r>
        <w:rPr>
          <w:bCs/>
          <w:b/>
        </w:rPr>
        <w:t xml:space="preserve">Brazil</w:t>
      </w:r>
      <w:r>
        <w:t xml:space="preserve">'s leaders is increasingly about fostering inclusive growth and ensuring that the promise of integration remains alive.</w:t>
      </w:r>
    </w:p>
    <w:p>
      <w:pPr>
        <w:pStyle w:val="BodyText"/>
      </w:pPr>
      <w:r>
        <w:t xml:space="preserve">In conclusion, reflecting on</w:t>
      </w:r>
      <w:r>
        <w:t xml:space="preserve"> </w:t>
      </w:r>
      <w:r>
        <w:rPr>
          <w:bCs/>
          <w:b/>
        </w:rPr>
        <w:t xml:space="preserve">the Politician</w:t>
      </w:r>
      <w:r>
        <w:t xml:space="preserve">,</w:t>
      </w:r>
      <w:r>
        <w:t xml:space="preserve"> </w:t>
      </w:r>
      <w:r>
        <w:rPr>
          <w:bCs/>
          <w:b/>
        </w:rPr>
        <w:t xml:space="preserve">Brazil</w:t>
      </w:r>
      <w:r>
        <w:t xml:space="preserve">, and Brasília requires a holistic view that connects urban design, historical ambition, and contemporary social realities. The city stands as a testament to political will, but it is up to current leaders to ensure that its monuments serve people. The future of politics in this region depends on the ability of</w:t>
      </w:r>
      <w:r>
        <w:t xml:space="preserve"> </w:t>
      </w:r>
      <w:r>
        <w:rPr>
          <w:bCs/>
          <w:b/>
        </w:rPr>
        <w:t xml:space="preserve">the Politician</w:t>
      </w:r>
      <w:r>
        <w:t xml:space="preserve"> </w:t>
      </w:r>
      <w:r>
        <w:t xml:space="preserve">to listen beyond the walls of power and embrace the complexities inherent in governing a nation as diverse and dynamic as Brazil.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Brazil, Brasília</dc:title>
  <dc:creator/>
  <dc:language>en</dc:language>
  <cp:keywords/>
  <dcterms:created xsi:type="dcterms:W3CDTF">2026-07-29T15:15:49Z</dcterms:created>
  <dcterms:modified xsi:type="dcterms:W3CDTF">2026-07-29T15:15:49Z</dcterms:modified>
</cp:coreProperties>
</file>

<file path=docProps/custom.xml><?xml version="1.0" encoding="utf-8"?>
<Properties xmlns="http://schemas.openxmlformats.org/officeDocument/2006/custom-properties" xmlns:vt="http://schemas.openxmlformats.org/officeDocument/2006/docPropsVTypes"/>
</file>