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Beijing,</w:t>
      </w:r>
      <w:r>
        <w:t xml:space="preserve"> </w:t>
      </w:r>
      <w:r>
        <w:t xml:space="preserve">China</w:t>
      </w:r>
    </w:p>
    <w:bookmarkStart w:id="24" w:name="X711499fbdabea6f43d1998a9fa1e3c2c6bd7ccb"/>
    <w:p>
      <w:pPr>
        <w:pStyle w:val="Heading1"/>
      </w:pPr>
      <w:r>
        <w:t xml:space="preserve">The Weaver of Order and Aspiration:</w:t>
      </w:r>
      <w:r>
        <w:br/>
      </w:r>
      <w:r>
        <w:t xml:space="preserve">A Reflection on the Politician in Beijing, China</w:t>
      </w:r>
    </w:p>
    <w:p>
      <w:pPr>
        <w:pStyle w:val="FirstParagraph"/>
      </w:pPr>
      <w:r>
        <w:t xml:space="preserve">To reflect upon the figure of the</w:t>
      </w:r>
      <w:r>
        <w:t xml:space="preserve"> </w:t>
      </w:r>
      <w:r>
        <w:t xml:space="preserve">Politician</w:t>
      </w:r>
      <w:r>
        <w:t xml:space="preserve"> </w:t>
      </w:r>
      <w:r>
        <w:t xml:space="preserve">within the specific geographic and cultural context of</w:t>
      </w:r>
      <w:r>
        <w:t xml:space="preserve"> </w:t>
      </w:r>
      <w:r>
        <w:t xml:space="preserve">China Beijing</w:t>
      </w:r>
      <w:r>
        <w:t xml:space="preserve"> </w:t>
      </w:r>
      <w:r>
        <w:t xml:space="preserve">is to engage with one of the most complex dynamics in modern political science. It requires stepping away from Western-centric paradigms that often prioritize adversarial debate as the primary engine of governance, and instead looking toward a model rooted in consensus, continuity, and strategic longevity. In</w:t>
      </w:r>
      <w:r>
        <w:t xml:space="preserve"> </w:t>
      </w:r>
      <w:r>
        <w:t xml:space="preserve">China Beijing</w:t>
      </w:r>
      <w:r>
        <w:t xml:space="preserve">, the politician is not merely an elected representative reacting to immediate public sentiment; rather, they are viewed as a steward of civilization’s future, tasked with balancing the immense weight of history against the relentless pace of modernization.</w:t>
      </w:r>
    </w:p>
    <w:bookmarkStart w:id="20" w:name="the-contextual-landscape-of-beijing"/>
    <w:p>
      <w:pPr>
        <w:pStyle w:val="Heading2"/>
      </w:pPr>
      <w:r>
        <w:t xml:space="preserve">The Contextual Landscape of Beijing</w:t>
      </w:r>
    </w:p>
    <w:p>
      <w:pPr>
        <w:pStyle w:val="FirstParagraph"/>
      </w:pPr>
      <w:r>
        <w:t xml:space="preserve">China Beijing</w:t>
      </w:r>
      <w:r>
        <w:t xml:space="preserve">, as the capital and political heart of the People's Republic, serves as both a microcosm and a megaphone for national policy. The city itself is a layered palimpsest where ancient hutongs sit in the shadow of gleaming skyscrapers, symbolizing the tension between tradition and innovation. For any</w:t>
      </w:r>
      <w:r>
        <w:t xml:space="preserve"> </w:t>
      </w:r>
      <w:r>
        <w:t xml:space="preserve">Politician</w:t>
      </w:r>
      <w:r>
        <w:t xml:space="preserve"> </w:t>
      </w:r>
      <w:r>
        <w:t xml:space="preserve">operating within this sphere, the environment demands a dual consciousness. They must possess an intimate understanding of Beijing’s historical role as a center of imperial power while simultaneously managing its contemporary status as a global hub for technology, finance, and diplomacy. The atmosphere in</w:t>
      </w:r>
      <w:r>
        <w:t xml:space="preserve"> </w:t>
      </w:r>
      <w:r>
        <w:t xml:space="preserve">China Beijing</w:t>
      </w:r>
      <w:r>
        <w:t xml:space="preserve"> </w:t>
      </w:r>
      <w:r>
        <w:t xml:space="preserve">is one of high stakes and high visibility; every policy decision ripples outward to influence the lives of 1.4 billion people.</w:t>
      </w:r>
    </w:p>
    <w:p>
      <w:pPr>
        <w:pStyle w:val="BodyText"/>
      </w:pPr>
      <w:r>
        <w:t xml:space="preserve">In this setting, the role of the politician transcends simple legislation. It involves a delicate act of interpretation. The</w:t>
      </w:r>
      <w:r>
        <w:t xml:space="preserve"> </w:t>
      </w:r>
      <w:r>
        <w:t xml:space="preserve">Politician</w:t>
      </w:r>
      <w:r>
        <w:t xml:space="preserve"> </w:t>
      </w:r>
      <w:r>
        <w:t xml:space="preserve">in Beijing must interpret broad ideological directives into actionable local policies that respect social stability while fostering economic dynamism. This requires a profound sense of patience and discipline, qualities that are deeply embedded in Chinese political culture but often undervalued in fast-paced democratic cycles.</w:t>
      </w:r>
    </w:p>
    <w:bookmarkEnd w:id="20"/>
    <w:bookmarkStart w:id="21" w:name="the-ethos-of-service-and-collective-good"/>
    <w:p>
      <w:pPr>
        <w:pStyle w:val="Heading2"/>
      </w:pPr>
      <w:r>
        <w:t xml:space="preserve">The Ethos of Service and Collective Good</w:t>
      </w:r>
    </w:p>
    <w:p>
      <w:pPr>
        <w:pStyle w:val="FirstParagraph"/>
      </w:pPr>
      <w:r>
        <w:t xml:space="preserve">A central theme in reflecting on the</w:t>
      </w:r>
      <w:r>
        <w:t xml:space="preserve"> </w:t>
      </w:r>
      <w:r>
        <w:t xml:space="preserve">Politician</w:t>
      </w:r>
      <w:r>
        <w:t xml:space="preserve"> </w:t>
      </w:r>
      <w:r>
        <w:t xml:space="preserve">here is the concept of "serving the people" (minben). Unlike models where legitimacy is derived primarily from periodic elections, legitimacy in this context is often performance-based. The effectiveness of a</w:t>
      </w:r>
      <w:r>
        <w:t xml:space="preserve"> </w:t>
      </w:r>
      <w:r>
        <w:t xml:space="preserve">Politician</w:t>
      </w:r>
      <w:r>
        <w:t xml:space="preserve"> </w:t>
      </w:r>
      <w:r>
        <w:t xml:space="preserve">in</w:t>
      </w:r>
      <w:r>
        <w:t xml:space="preserve"> </w:t>
      </w:r>
      <w:r>
        <w:t xml:space="preserve">China Beijing</w:t>
      </w:r>
      <w:r>
        <w:t xml:space="preserve"> </w:t>
      </w:r>
      <w:r>
        <w:t xml:space="preserve">is measured by tangible outcomes: infrastructure development, poverty alleviation, environmental restoration, and national security. When I reflect on the individual politician within this system, I am struck by the immense pressure to deliver results that improve daily life for citizens.</w:t>
      </w:r>
    </w:p>
    <w:p>
      <w:pPr>
        <w:pStyle w:val="BodyText"/>
      </w:pPr>
      <w:r>
        <w:t xml:space="preserve">This perspective challenges the observer to reconsider what constitutes effective governance. In</w:t>
      </w:r>
      <w:r>
        <w:t xml:space="preserve"> </w:t>
      </w:r>
      <w:r>
        <w:t xml:space="preserve">China Beijing</w:t>
      </w:r>
      <w:r>
        <w:t xml:space="preserve">, a successful politician is often one who can anticipate needs before they become crises. It is a proactive rather than reactive form of politics. The reflection here reveals that the ideal politician in this context is akin to a skilled engineer or a dedicated bureaucrat, where meritocracy and internal party discipline play crucial roles in selection and advancement. The focus shifts from "who can win the argument" to "who can solve the problem." This utilitarian approach to political leadership offers a compelling alternative perspective on public service, emphasizing competence over charisma.</w:t>
      </w:r>
    </w:p>
    <w:bookmarkEnd w:id="21"/>
    <w:bookmarkStart w:id="22" w:name="the-interplay-of-tradition-and-modernity"/>
    <w:p>
      <w:pPr>
        <w:pStyle w:val="Heading2"/>
      </w:pPr>
      <w:r>
        <w:t xml:space="preserve">The Interplay of Tradition and Modernity</w:t>
      </w:r>
    </w:p>
    <w:p>
      <w:pPr>
        <w:pStyle w:val="FirstParagraph"/>
      </w:pPr>
      <w:r>
        <w:t xml:space="preserve">The city of Beijing itself provides a critical backdrop for understanding the modern Chinese politician. The presence of historical landmarks such as the Forbidden City serves as a constant reminder of continuity. For the</w:t>
      </w:r>
      <w:r>
        <w:t xml:space="preserve"> </w:t>
      </w:r>
      <w:r>
        <w:t xml:space="preserve">Politician</w:t>
      </w:r>
      <w:r>
        <w:t xml:space="preserve">, this history is not just aesthetic; it is political capital. It reminds them that their tenure is but one chapter in a millennia-long narrative of statecraft.</w:t>
      </w:r>
    </w:p>
    <w:p>
      <w:pPr>
        <w:pStyle w:val="BodyText"/>
      </w:pPr>
      <w:r>
        <w:t xml:space="preserve">In reflecting on this, one realizes that the Chinese politician in Beijing must navigate a unique cultural pathos: they are agents of radical modernization who must simultaneously uphold traditional values. They promote high-speed rail networks and digital economies while emphasizing Confucian ideals of harmony, filial piety, and social responsibility. This duality is challenging to reconcile from an external viewpoint but makes logical sense within the internal logic of</w:t>
      </w:r>
      <w:r>
        <w:t xml:space="preserve"> </w:t>
      </w:r>
      <w:r>
        <w:t xml:space="preserve">China Beijing</w:t>
      </w:r>
      <w:r>
        <w:t xml:space="preserve">. The politician acts as a bridge, ensuring that rapid technological change does not erode the social fabric that holds society together.</w:t>
      </w:r>
    </w:p>
    <w:bookmarkEnd w:id="22"/>
    <w:bookmarkStart w:id="23" w:name="the-global-resonance-of-local-governance"/>
    <w:p>
      <w:pPr>
        <w:pStyle w:val="Heading2"/>
      </w:pPr>
      <w:r>
        <w:t xml:space="preserve">The Global Resonance of Local Governance</w:t>
      </w:r>
    </w:p>
    <w:p>
      <w:pPr>
        <w:pStyle w:val="FirstParagraph"/>
      </w:pPr>
      <w:r>
        <w:t xml:space="preserve">Finally, reflecting on the politician in this specific locale highlights the growing global importance of Beijing’s model. As other nations struggle with political polarization and short-term thinking, the approach taken by politicians in</w:t>
      </w:r>
      <w:r>
        <w:t xml:space="preserve"> </w:t>
      </w:r>
      <w:r>
        <w:t xml:space="preserve">China Beijing</w:t>
      </w:r>
      <w:r>
        <w:t xml:space="preserve">—focused on long-term five-year plans and strategic consistency—appeals to a desire for stability. While this model is not without its critics regarding civil liberties or transparency, it cannot be ignored as a viable pathway to national development.</w:t>
      </w:r>
    </w:p>
    <w:p>
      <w:pPr>
        <w:pStyle w:val="BodyText"/>
      </w:pPr>
      <w:r>
        <w:t xml:space="preserve">The reflection ultimately leads to the conclusion that understanding the politician in</w:t>
      </w:r>
      <w:r>
        <w:t xml:space="preserve"> </w:t>
      </w:r>
      <w:r>
        <w:t xml:space="preserve">China Beijing</w:t>
      </w:r>
      <w:r>
        <w:t xml:space="preserve"> </w:t>
      </w:r>
      <w:r>
        <w:t xml:space="preserve">requires empathy and contextual intelligence. It demands an appreciation for a system that values collective destiny over individual expression, and long-term planning over immediate gratification. Whether one agrees with every policy outcome or not, recognizing the profound responsibility borne by these individuals provides a deeper insight into how modern states can be managed in an era of unprecedented global change.</w:t>
      </w:r>
    </w:p>
    <w:p>
      <w:pPr>
        <w:pStyle w:val="BodyText"/>
      </w:pPr>
      <w:r>
        <w:t xml:space="preserve">In summary, the politician in</w:t>
      </w:r>
      <w:r>
        <w:t xml:space="preserve"> </w:t>
      </w:r>
      <w:r>
        <w:t xml:space="preserve">China Beijing</w:t>
      </w:r>
      <w:r>
        <w:t xml:space="preserve"> </w:t>
      </w:r>
      <w:r>
        <w:t xml:space="preserve">is a figure of immense complexity. They are historians and futurists combined, tasked with guiding one of the world’s oldest civilizations through its most transformative century. To study them is to study the potential for state-led development and the enduring power of political will in shaping human destiny.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Politician in Beijing, China</dc:title>
  <dc:creator/>
  <dc:language>en</dc:language>
  <cp:keywords/>
  <dcterms:created xsi:type="dcterms:W3CDTF">2026-07-29T19:17:58Z</dcterms:created>
  <dcterms:modified xsi:type="dcterms:W3CDTF">2026-07-29T19:17:58Z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