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0" w:name="X5d0f451d51d866ce84e20f5558b2d7807c91dbf"/>
    <w:p>
      <w:pPr>
        <w:pStyle w:val="Heading1"/>
      </w:pPr>
      <w:r>
        <w:t xml:space="preserve">A Reflection Paper on the Modern Politician in India Bangalore</w:t>
      </w:r>
    </w:p>
    <w:p>
      <w:pPr>
        <w:pStyle w:val="FirstParagraph"/>
      </w:pPr>
      <w:r>
        <w:rPr>
          <w:bCs/>
          <w:b/>
        </w:rPr>
        <w:t xml:space="preserve">Title:</w:t>
      </w:r>
      <w:r>
        <w:t xml:space="preserve">The Architect of Change and the Burden of Expectation: Reflecting on the Role of the Politician in India Bangalore.</w:t>
      </w:r>
      <w:r>
        <w:br/>
      </w:r>
      <w:r>
        <w:rPr>
          <w:bCs/>
          <w:b/>
        </w:rPr>
        <w:t xml:space="preserve">Date:</w:t>
      </w:r>
      <w:r>
        <w:t xml:space="preserve"> </w:t>
      </w:r>
      <w:r>
        <w:t xml:space="preserve">October 2023</w:t>
      </w:r>
      <w:r>
        <w:br/>
      </w:r>
      <w:r>
        <w:rPr>
          <w:bCs/>
          <w:b/>
        </w:rPr>
        <w:t xml:space="preserve">Subject:</w:t>
      </w:r>
      <w:r>
        <w:t xml:space="preserve">Civic Engagement and Political Sociology</w:t>
      </w:r>
    </w:p>
    <w:p>
      <w:pPr>
        <w:pStyle w:val="BodyText"/>
      </w:pPr>
      <w:r>
        <w:t xml:space="preserve">The intersection of rapid urbanization, technological advancement, and traditional democratic values creates a unique political ecosystem in any major metropolis. Nowhere is this tension more palpable than in India Bangalore. As the Silicon Valley of India, this city is not merely a geographic location but a symbol of modern aspirations. When we reflect on the role of the</w:t>
      </w:r>
      <w:r>
        <w:t xml:space="preserve"> </w:t>
      </w:r>
      <w:r>
        <w:rPr>
          <w:bCs/>
          <w:b/>
        </w:rPr>
        <w:t xml:space="preserve">Politician</w:t>
      </w:r>
      <w:r>
        <w:t xml:space="preserve"> </w:t>
      </w:r>
      <w:r>
        <w:t xml:space="preserve">within this specific context, we are compelled to look beyond traditional campaigning and delve into the deeper responsibilities they bear towards a populace that is increasingly educated, connected, and demanding. This reflection paper explores how the identity of a politician in India Bangalore has evolved from mere local representatives to essential facilitators of complex urban management.</w:t>
      </w:r>
    </w:p>
    <w:p>
      <w:pPr>
        <w:pStyle w:val="BodyText"/>
      </w:pPr>
      <w:r>
        <w:t xml:space="preserve">To understand the contemporary</w:t>
      </w:r>
      <w:r>
        <w:t xml:space="preserve"> </w:t>
      </w:r>
      <w:r>
        <w:rPr>
          <w:bCs/>
          <w:b/>
        </w:rPr>
        <w:t xml:space="preserve">Politician</w:t>
      </w:r>
      <w:r>
        <w:t xml:space="preserve">, one must first appreciate the unique character of India Bangalore. Unlike older capital cities that rely on historical prestige or administrative legacy, India Bangalore derives its power from innovation, youth demographics, and economic dynamism. The citizens here are not passive recipients of governance; they are active stakeholders who use digital platforms to hold leaders accountable daily. In this environment, the traditional model of politics—reliant on patronage and localized favors—is rapidly becoming obsolete. Instead, the effective politician in India Bangalore must possess a dual competency: deep empathy for the common man struggling with infrastructure deficits and a strategic understanding of high-tech economic policies that drive global investment.</w:t>
      </w:r>
    </w:p>
    <w:p>
      <w:pPr>
        <w:pStyle w:val="BodyText"/>
      </w:pPr>
      <w:r>
        <w:t xml:space="preserve">A primary area where this reflection becomes critical is urban infrastructure. The phrase "India Bangalore" often conjures images of glass skyscrapers alongside sprawling slums. This dichotomy presents a formidable challenge for any</w:t>
      </w:r>
      <w:r>
        <w:t xml:space="preserve"> </w:t>
      </w:r>
      <w:r>
        <w:rPr>
          <w:bCs/>
          <w:b/>
        </w:rPr>
        <w:t xml:space="preserve">Politician</w:t>
      </w:r>
      <w:r>
        <w:t xml:space="preserve">. Traffic congestion, water scarcity, and waste management are not just logistical issues; they are political liabilities that affect the daily quality of life for millions. In my reflection on current governance trends, it becomes evident that the most successful politicians in India Bangalore are those who treat infrastructure as a service delivery issue rather than a construction project. They understand that for the IT professional rushing to work and the street vendor trying to make ends meet, efficient public transport and reliable water supply are fundamental rights. Therefore, the politician must act less like an orator and more like a project manager, bridging the gap between bureaucratic inertia and civic needs.</w:t>
      </w:r>
    </w:p>
    <w:p>
      <w:pPr>
        <w:pStyle w:val="BodyText"/>
      </w:pPr>
      <w:r>
        <w:t xml:space="preserve">Furthermore, we must reflect on the social fabric of India Bangalore. The city is a melting pot where people from every corner of India coexist with international expatriates. This diversity brings vitality but also requires political maturity. A</w:t>
      </w:r>
      <w:r>
        <w:t xml:space="preserve"> </w:t>
      </w:r>
      <w:r>
        <w:rPr>
          <w:bCs/>
          <w:b/>
        </w:rPr>
        <w:t xml:space="preserve">Politician</w:t>
      </w:r>
      <w:r>
        <w:t xml:space="preserve"> </w:t>
      </w:r>
      <w:r>
        <w:t xml:space="preserve">operating in this space cannot afford to indulge in divisive rhetoric that thrives in smaller, homogenous towns. Instead, the narrative must be one of inclusive growth and communal harmony. The reflection here is sobering: if a politician fails to protect the social cohesion of India Bangalore, they risk undermining the very economic engine that powers it. Terrorism and communal discord are existential threats to an IT hub; thus, maintaining peace is not just a moral duty but an economic imperative for the</w:t>
      </w:r>
      <w:r>
        <w:t xml:space="preserve"> </w:t>
      </w:r>
      <w:r>
        <w:rPr>
          <w:bCs/>
          <w:b/>
        </w:rPr>
        <w:t xml:space="preserve">Politician</w:t>
      </w:r>
      <w:r>
        <w:t xml:space="preserve">.</w:t>
      </w:r>
    </w:p>
    <w:p>
      <w:pPr>
        <w:pStyle w:val="BodyText"/>
      </w:pPr>
      <w:r>
        <w:t xml:space="preserve">Another critical aspect of this reflection is the role of technology in political engagement. In India Bangalore, digital literacy is high. Citizens expect real-time updates on civic issues and transparency in fund utilization. This has transformed the relationship between the voter and the</w:t>
      </w:r>
      <w:r>
        <w:t xml:space="preserve"> </w:t>
      </w:r>
      <w:r>
        <w:rPr>
          <w:bCs/>
          <w:b/>
        </w:rPr>
        <w:t xml:space="preserve">Politician</w:t>
      </w:r>
      <w:r>
        <w:t xml:space="preserve">. It is no longer sufficient to hold rallies once every five years; digital presence is a year-round requirement. However, this creates a paradox: while technology allows for greater accountability, it also amplifies misinformation. The modern politician in India Bangalore must be skilled at navigating social media landscapes, debunking fake news, and using data analytics to understand voter sentiment accurately. This technological fluency is becoming as important as rhetorical skill.</w:t>
      </w:r>
    </w:p>
    <w:p>
      <w:pPr>
        <w:pStyle w:val="BodyText"/>
      </w:pPr>
      <w:r>
        <w:t xml:space="preserve">Moreover, environmental sustainability has emerged as a non-negotiable pillar for the</w:t>
      </w:r>
      <w:r>
        <w:t xml:space="preserve"> </w:t>
      </w:r>
      <w:r>
        <w:rPr>
          <w:bCs/>
          <w:b/>
        </w:rPr>
        <w:t xml:space="preserve">Politician</w:t>
      </w:r>
      <w:r>
        <w:t xml:space="preserve">. India Bangalore faces severe environmental challenges, including air quality degradation and the drying up of lakes that once defined the city's landscape. Reflecting on this, it is clear that ecological negligence is politically fatal in 2023. Citizens are increasingly aware of climate change and expect their leaders to enforce strict anti-pollution laws and preserve green spaces. A politician who ignores environmental concerns in India Bangalore will find themselves at odds with the youth vote, which is the largest demographic segment. Thus, sustainable development policies are no longer optional add-ons but central tenets of political platforms.</w:t>
      </w:r>
    </w:p>
    <w:p>
      <w:pPr>
        <w:pStyle w:val="BodyText"/>
      </w:pPr>
      <w:r>
        <w:t xml:space="preserve">In conclusion, reflecting on the role of the</w:t>
      </w:r>
      <w:r>
        <w:t xml:space="preserve"> </w:t>
      </w:r>
      <w:r>
        <w:rPr>
          <w:bCs/>
          <w:b/>
        </w:rPr>
        <w:t xml:space="preserve">Politician</w:t>
      </w:r>
      <w:r>
        <w:t xml:space="preserve"> </w:t>
      </w:r>
      <w:r>
        <w:t xml:space="preserve">in India Bangalore reveals a complex evolution from traditional representation to modern governance facilitation. The unique dynamics of India Bangalore—its economic prowess, demographic diversity, and technological adoption—demand a new breed of leader. This leader must be pragmatic, transparent, environmentally conscious, and digitally adept. They must balance the needs of the global investor with those of the local resident. As we look toward the future, it is evident that the definition of political success in this region will be measured not by party victories alone but by tangible improvements in urban living standards. The</w:t>
      </w:r>
      <w:r>
        <w:t xml:space="preserve"> </w:t>
      </w:r>
      <w:r>
        <w:rPr>
          <w:bCs/>
          <w:b/>
        </w:rPr>
        <w:t xml:space="preserve">Politician</w:t>
      </w:r>
      <w:r>
        <w:t xml:space="preserve"> </w:t>
      </w:r>
      <w:r>
        <w:t xml:space="preserve">serves as a crucial bridge between India Bangalore’s potential and its reality, and their ability to manage this transition will determine the city’s trajectory for decades to come.</w:t>
      </w:r>
    </w:p>
    <w:p>
      <w:pPr>
        <w:pStyle w:val="BodyText"/>
      </w:pPr>
      <w:r>
        <w:t xml:space="preserve">This reflection underscores that the task at hand is monumental. It requires a shift in mindset from governing people to empowering citizens. For the</w:t>
      </w:r>
      <w:r>
        <w:t xml:space="preserve"> </w:t>
      </w:r>
      <w:r>
        <w:rPr>
          <w:bCs/>
          <w:b/>
        </w:rPr>
        <w:t xml:space="preserve">Politician</w:t>
      </w:r>
      <w:r>
        <w:t xml:space="preserve"> </w:t>
      </w:r>
      <w:r>
        <w:t xml:space="preserve">in India Bangalore, there is no room for complacency. The eyes of a modernizing nation are fixed on this city, and their leadership will define what it means to be a democratic leader in the 21st century.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Politician in the Context of India Bangalore</dc:title>
  <dc:creator/>
  <dc:language>en</dc:language>
  <cp:keywords/>
  <dcterms:created xsi:type="dcterms:W3CDTF">2026-07-29T16:10:40Z</dcterms:created>
  <dcterms:modified xsi:type="dcterms:W3CDTF">2026-07-29T16:10:40Z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