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409104a0d6dc7f40c7ec696fd2371ae6d69ad0f"/>
    <w:p>
      <w:pPr>
        <w:pStyle w:val="Heading1"/>
      </w:pPr>
      <w:r>
        <w:t xml:space="preserve">A Reflection Paper on the Modern Politician</w:t>
      </w:r>
    </w:p>
    <w:bookmarkStart w:id="20" w:name="X3d0d477ca1e4ea0ae4c04b3842c2d850211833e"/>
    <w:p>
      <w:pPr>
        <w:pStyle w:val="Heading2"/>
      </w:pPr>
      <w:r>
        <w:t xml:space="preserve">Serving the Community in New Zealand Wellington</w:t>
      </w:r>
    </w:p>
    <w:p>
      <w:pPr>
        <w:pStyle w:val="FirstParagraph"/>
      </w:pPr>
      <w:r>
        <w:t xml:space="preserve">The role of a politician is often romanticized in literature and cinema, portrayed as a grand orator standing atop steps, declaring victory to cheering crowds. However, the reality of political service is far more nuanced, grounded in the quiet grind of administration, the complexity of compromise, and the profound responsibility of stewardship. When considering this role specifically within</w:t>
      </w:r>
      <w:r>
        <w:t xml:space="preserve"> </w:t>
      </w:r>
      <w:r>
        <w:rPr>
          <w:bCs/>
          <w:b/>
        </w:rPr>
        <w:t xml:space="preserve">New Zealand Wellington</w:t>
      </w:r>
      <w:r>
        <w:t xml:space="preserve">, one must reflect not only on the general duties of governance but on how these duties intersect with a unique geographical and cultural context. The capital city serves as a microcosm for national aspirations, making the work of its local and national representatives particularly visible and impactful. This reflection explores the multifaceted nature of being a politician in this specific setting, examining themes of representation, community connection, ethical responsibility, and the enduring challenge of balancing immediate needs with long-term sustainability.</w:t>
      </w:r>
    </w:p>
    <w:p>
      <w:pPr>
        <w:pStyle w:val="BodyText"/>
      </w:pPr>
      <w:r>
        <w:t xml:space="preserve">At its core, politics is about people. In</w:t>
      </w:r>
      <w:r>
        <w:t xml:space="preserve"> </w:t>
      </w:r>
      <w:r>
        <w:rPr>
          <w:bCs/>
          <w:b/>
        </w:rPr>
        <w:t xml:space="preserve">New Zealand Wellington</w:t>
      </w:r>
      <w:r>
        <w:t xml:space="preserve">, a city known for its vibrant arts scene, progressive social policies, and deep Māori heritage, the politician cannot operate in an ideological vacuum. The modern politician must possess a high degree of cultural competence and emotional intelligence. Reflecting on this aspect reveals that effective leadership requires more than just policy knowledge; it demands genuine empathy and the ability to listen to diverse voices. Wellington is home to a significant Māori population, and the principles of Te Tiriti o Waitangi (The Treaty of Waitangi) are not merely historical artifacts but living frameworks for governance. A politician here must understand that their decisions affect the Crown’s relationship with tangata whenua (people of the first landing). This reflection highlights that a successful politician in this region is one who actively engages with iwi leaders, respects indigenous knowledge systems, and ensures that equity is woven into the fabric of urban planning and social services. Without this deep understanding, political rhetoric remains hollow.</w:t>
      </w:r>
    </w:p>
    <w:p>
      <w:pPr>
        <w:pStyle w:val="BodyText"/>
      </w:pPr>
      <w:r>
        <w:t xml:space="preserve">Furthermore, the physical landscape of Wellington itself poses unique challenges that shape the identity of its political figures. As New Zealand’s capital and one of the windiest cities in the world, Wellington’s geography dictates infrastructure priorities. The politician must grapple with issues such as seismic resilience, sustainable transport solutions in a compact urban environment, and climate change adaptation for a coastal city facing rising sea levels. Reflecting on these challenges brings into focus the necessity of technical literacy alongside political acumen. A politician cannot simply promise better roads; they must understand the intricacies of public transit funding, housing density policies, and environmental regulations. This reflection underscores that the modern politician is expected to be a generalist with specialist insights—capable of debating international trade agreements in the morning and discussing local wastewater management systems in the afternoon. The proximity of power to people in Wellington means that these issues are not abstract; they are visible on every street corner, affecting daily life immediately.</w:t>
      </w:r>
    </w:p>
    <w:p>
      <w:pPr>
        <w:pStyle w:val="BodyText"/>
      </w:pPr>
      <w:r>
        <w:t xml:space="preserve">Another critical aspect of this reflection is the tension between short-term electoral cycles and long-term national interest. In</w:t>
      </w:r>
      <w:r>
        <w:t xml:space="preserve"> </w:t>
      </w:r>
      <w:r>
        <w:rPr>
          <w:bCs/>
          <w:b/>
        </w:rPr>
        <w:t xml:space="preserve">New Zealand Wellington</w:t>
      </w:r>
      <w:r>
        <w:t xml:space="preserve">, where media scrutiny is intense and digital communication allows for instant public feedback, politicians often face pressure to deliver quick wins. However, true statesmanship requires the courage to make difficult decisions that may not yield immediate political reward but will benefit future generations. This is particularly relevant in areas like environmental protection and education reform. Reflecting on this dynamic reveals a central ethical dilemma: does the politician serve their party, their donors, or the public interest? In an ideal scenario, these align perfectly. However, when they do not, the politician’s integrity is tested. The reflection here suggests that trust is the currency of democracy. Once lost due to perceived self-interest or corruption regained with immense difficulty. Therefore, transparency and accountability are not optional add-ons but fundamental prerequisites for legitimacy.</w:t>
      </w:r>
    </w:p>
    <w:p>
      <w:pPr>
        <w:pStyle w:val="BodyText"/>
      </w:pPr>
      <w:r>
        <w:t xml:space="preserve">The digital age has also fundamentally altered how a</w:t>
      </w:r>
      <w:r>
        <w:t xml:space="preserve"> </w:t>
      </w:r>
      <w:r>
        <w:rPr>
          <w:bCs/>
          <w:b/>
        </w:rPr>
        <w:t xml:space="preserve">Politician</w:t>
      </w:r>
      <w:r>
        <w:t xml:space="preserve"> </w:t>
      </w:r>
      <w:r>
        <w:t xml:space="preserve">interacts with constituents. Social media platforms have democratized information but have also created echo chambers and heightened polarization. In Wellington, where connectivity is high and public discourse is lively online, politicians must navigate these digital spaces carefully. They must be authentic yet measured, responsive yet discerning. A reflection on this medium reveals that the traditional town hall meeting has expanded into a virtual space accessible 24/7. This constant availability can lead to burnout but also offers unprecedented opportunities for direct engagement. Politicians who leverage technology to foster dialogue rather than mere monologue tend to build stronger, more resilient community ties. The reflection emphasizes that digital presence must enhance, not replace, face-to-face interaction with constituents.</w:t>
      </w:r>
    </w:p>
    <w:p>
      <w:pPr>
        <w:pStyle w:val="BodyText"/>
      </w:pPr>
      <w:r>
        <w:t xml:space="preserve">Moreover, the role of the politician in Wellington extends beyond policy implementation into that of a community leader and crisis manager. Whether responding to natural disasters like earthquakes or addressing public health emergencies, the politician acts as a stabilizing force. Reflecting on past crises in New Zealand demonstrates that effective leadership during uncertainty relies on clear communication, empathy, and decisive action. The public looks to politicians for reassurance and direction when the future feels uncertain. This aspect of the role requires resilience and emotional strength. It is not enough to have a plan; one must also inspire confidence in that plan through calm and consistent leadership.</w:t>
      </w:r>
    </w:p>
    <w:p>
      <w:pPr>
        <w:pStyle w:val="BodyText"/>
      </w:pPr>
      <w:r>
        <w:t xml:space="preserve">In conclusion, being a politician in</w:t>
      </w:r>
      <w:r>
        <w:t xml:space="preserve"> </w:t>
      </w:r>
      <w:r>
        <w:rPr>
          <w:bCs/>
          <w:b/>
        </w:rPr>
        <w:t xml:space="preserve">New Zealand Wellington</w:t>
      </w:r>
      <w:r>
        <w:t xml:space="preserve"> </w:t>
      </w:r>
      <w:r>
        <w:t xml:space="preserve">is a complex endeavor that demands intellectual rigor, moral integrity, cultural awareness, and practical wisdom. It requires navigating the intricate balance between local community needs and national responsibilities. This reflection paper has sought to unpack these layers, highlighting that the essence of political service lies not in power or prestige but in service to others. The politician must be a listener first and an advocate second, a planner who respects tradition while embracing innovation, and a leader who stands firm on principles even when it is politically inconvenient. As New Zealand continues to evolve, so too will the expectations placed upon its political leaders. Yet, the core values of honesty, compassion, and dedication to the common good remain timeless. For those who choose this path in Wellington’s unique environment, it is a privilege that carries with it a profound responsibility—to honor the past by building a sustainable and equitable future for all residents.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Political Leadership in New Zealand Wellington</dc:title>
  <dc:creator/>
  <dc:language>en</dc:language>
  <cp:keywords/>
  <dcterms:created xsi:type="dcterms:W3CDTF">2026-07-30T02:25:56Z</dcterms:created>
  <dcterms:modified xsi:type="dcterms:W3CDTF">2026-07-30T02:25:56Z</dcterms:modified>
</cp:coreProperties>
</file>

<file path=docProps/custom.xml><?xml version="1.0" encoding="utf-8"?>
<Properties xmlns="http://schemas.openxmlformats.org/officeDocument/2006/custom-properties" xmlns:vt="http://schemas.openxmlformats.org/officeDocument/2006/docPropsVTypes"/>
</file>