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d8df99b5e926847190a794c0eb9b39ff51836b7"/>
    <w:p>
      <w:pPr>
        <w:pStyle w:val="Heading1"/>
      </w:pPr>
      <w:r>
        <w:t xml:space="preserve">Bridging Heritage and Horizon: A Reflection on the Modern Politician in Saudi Arabia, Jeddah</w:t>
      </w:r>
    </w:p>
    <w:p>
      <w:pPr>
        <w:pStyle w:val="FirstParagraph"/>
      </w:pPr>
      <w:r>
        <w:t xml:space="preserve">In the vast tapestry of modern governance, few places offer as compelling a case study for reflection as Saudi Arabia. Within this kingdom, no city serves as a more vibrant microcosm of change than Jeddah. As I engage with the concept of the "Politician" within this specific context, I find myself reflecting not merely on policy and procedure, but on identity, tradition, and the rapid acceleration toward a future defined by Vision 2030. The role of a politician in Jeddah is no longer static; it is dynamic, demanding a unique synthesis of deep-rooted cultural respect and progressive administrative innovation.</w:t>
      </w:r>
    </w:p>
    <w:bookmarkStart w:id="20" w:name="Xb240ae43e9dad534afb0c46eb61769975c6ff5a"/>
    <w:p>
      <w:pPr>
        <w:pStyle w:val="Heading2"/>
      </w:pPr>
      <w:r>
        <w:t xml:space="preserve">The Historical Weight: The Merchant City's Voice</w:t>
      </w:r>
    </w:p>
    <w:p>
      <w:pPr>
        <w:pStyle w:val="FirstParagraph"/>
      </w:pPr>
      <w:r>
        <w:t xml:space="preserve">To understand the politician in Saudi Arabia, specifically within the borders of Jeddah, one must first understand the city itself. Known as the "Bride of the Red Sea," Jeddah has historically been a gateway for pilgrims and a hub for global trade. Unlike Riyadh, which serves as the political and administrative heart of the Kingdom with its rigid bureaucratic structures, Jeddah possesses an open character shaped by centuries of interaction with diverse cultures via its historic port. Therefore, when we speak of a politician in Jeddah, we are speaking of an individual who must embody openness while maintaining dignity.</w:t>
      </w:r>
    </w:p>
    <w:p>
      <w:pPr>
        <w:pStyle w:val="BodyText"/>
      </w:pPr>
      <w:r>
        <w:t xml:space="preserve">This reflection brings to mind the concept that leadership in this region is not just about authority; it is about mediation. The modern politician here acts as a bridge between the traditional Bedouin values of community and consensus (</w:t>
      </w:r>
      <w:r>
        <w:rPr>
          <w:iCs/>
          <w:i/>
        </w:rPr>
        <w:t xml:space="preserve">Shura</w:t>
      </w:r>
      <w:r>
        <w:t xml:space="preserve">) and the complex demands of a globalized economy. In Jeddah, where commerce flows as freely as the sea breeze, the politician must be responsive to business leaders, entrepreneurs, and ordinary citizens alike. The expectation is high: they must navigate economic diversification while ensuring that social fabric remains intact.</w:t>
      </w:r>
    </w:p>
    <w:bookmarkEnd w:id="20"/>
    <w:bookmarkStart w:id="21" w:name="vision-2030-the-new-mandate"/>
    <w:p>
      <w:pPr>
        <w:pStyle w:val="Heading2"/>
      </w:pPr>
      <w:r>
        <w:t xml:space="preserve">Vision 2030: The New Mandate</w:t>
      </w:r>
    </w:p>
    <w:p>
      <w:pPr>
        <w:pStyle w:val="FirstParagraph"/>
      </w:pPr>
      <w:r>
        <w:t xml:space="preserve">No reflection on Saudi politics today is complete without addressing Vision 2030. This national framework has fundamentally altered the role of every politician in the Kingdom, but its impact is particularly visible in Jeddah. As Saudi Arabia seeks to reduce its reliance on oil, Jeddah stands at the forefront of this transformation through projects like Jeddah Central and Red Sea Global. For a politician here, the mandate is no longer just maintenance; it is innovation.</w:t>
      </w:r>
    </w:p>
    <w:p>
      <w:pPr>
        <w:pStyle w:val="BlockText"/>
      </w:pPr>
      <w:r>
        <w:t xml:space="preserve">"The modern politician in Saudi Arabia must be a steward of heritage while simultaneously being an architect of the future."</w:t>
      </w:r>
    </w:p>
    <w:p>
      <w:pPr>
        <w:pStyle w:val="FirstParagraph"/>
      </w:pPr>
      <w:r>
        <w:t xml:space="preserve">This duality creates a complex ethical landscape for public service. A successful politician must champion mega-projects that bring tourism and investment, yet they must also ensure that these developments respect the sanctity of local traditions. The reflection here is on balance: How does one encourage female participation in the workforce to boost the economy without alienating conservative segments of society? How does one promote entertainment and leisure industries in a city known for its religious history? The politician in Jeddah must answer these questions with nuance, demonstrating that progress and piety are not mutually exclusive but can be mutually reinforcing.</w:t>
      </w:r>
    </w:p>
    <w:bookmarkEnd w:id="21"/>
    <w:bookmarkStart w:id="22" w:name="Xf36e1fc70005f266293b47deb79ce55072baa98"/>
    <w:p>
      <w:pPr>
        <w:pStyle w:val="Heading2"/>
      </w:pPr>
      <w:r>
        <w:t xml:space="preserve">Cultural Nuance: The Art of</w:t>
      </w:r>
      <w:r>
        <w:t xml:space="preserve"> </w:t>
      </w:r>
      <w:r>
        <w:rPr>
          <w:iCs/>
          <w:i/>
        </w:rPr>
        <w:t xml:space="preserve">Istislah</w:t>
      </w:r>
      <w:r>
        <w:t xml:space="preserve"> </w:t>
      </w:r>
      <w:r>
        <w:t xml:space="preserve">(Public Interest)</w:t>
      </w:r>
    </w:p>
    <w:p>
      <w:pPr>
        <w:pStyle w:val="FirstParagraph"/>
      </w:pPr>
      <w:r>
        <w:t xml:space="preserve">In Islamic governance principles, the concept of *Istislah*, or seeking public interest, is paramount. In Jeddah, this principle manifests in how a politician handles urban challenges. Traffic congestion in Al-Balad district, the preservation of historic coral houses alongside modern infrastructure development—these are not just logistical issues; they are moral imperatives for the leader. The reflection paper must acknowledge that trust is built through transparency and accessibility.</w:t>
      </w:r>
    </w:p>
    <w:p>
      <w:pPr>
        <w:pStyle w:val="BodyText"/>
      </w:pPr>
      <w:r>
        <w:t xml:space="preserve">In my observation, the effective politician in this region listens actively. Jeddahis are known for their warmth and directness. A politician who remains behind closed doors or relies solely on digital communication risks losing touch with the pulse of the city. The "walkable" nature of leadership—meeting people in markets, at mosques, and in community centers—remains vital. This personal connection is the currency of politics in Saudi Arabia Jeddah, where relationships (*Wasta*, when used ethically for networking) play a role but are increasingly being superseded by meritocracy and results.</w:t>
      </w:r>
    </w:p>
    <w:bookmarkEnd w:id="22"/>
    <w:bookmarkStart w:id="23" w:name="the-role-of-youth-and-digital-engagement"/>
    <w:p>
      <w:pPr>
        <w:pStyle w:val="Heading2"/>
      </w:pPr>
      <w:r>
        <w:t xml:space="preserve">The Role of Youth and Digital Engagement</w:t>
      </w:r>
    </w:p>
    <w:p>
      <w:pPr>
        <w:pStyle w:val="FirstParagraph"/>
      </w:pPr>
      <w:r>
        <w:t xml:space="preserve">A significant portion of the population in Saudi Arabia is under thirty. In Jeddah, this demographic is tech-savvy, globally connected, and eager for change. The modern politician cannot rely on traditional communication channels alone. They must engage with youth through social media platforms that are widely used in the Kingdom. However, this engagement requires authenticity young people can detect performative gestures from genuine commitment.</w:t>
      </w:r>
    </w:p>
    <w:p>
      <w:pPr>
        <w:pStyle w:val="BodyText"/>
      </w:pPr>
      <w:r>
        <w:t xml:space="preserve">Reflecting on this aspect, I realize that the politician of tomorrow in Jeddah is also a digital influencer of policy. They must explain complex economic reforms in simple terms. They must address issues such as unemployment and housing with empathy and data-driven solutions. The expectation is for politicians to be visible, accountable, and quick to respond to crises, whether they are environmental (such as flooding during the rainy season) or social.</w:t>
      </w:r>
    </w:p>
    <w:bookmarkEnd w:id="23"/>
    <w:bookmarkStart w:id="24" w:name="Xe4ef3c3053fc3977531c766a9efa93334d63c8f"/>
    <w:p>
      <w:pPr>
        <w:pStyle w:val="Heading2"/>
      </w:pPr>
      <w:r>
        <w:t xml:space="preserve">Conclusion: A Synthesis of Past and Future</w:t>
      </w:r>
    </w:p>
    <w:p>
      <w:pPr>
        <w:pStyle w:val="FirstParagraph"/>
      </w:pPr>
      <w:r>
        <w:t xml:space="preserve">In conclusion, reflecting on the role of a politician in Saudi Arabia Jeddah reveals a profession undergoing a profound metamorphosis. It is no longer sufficient to be merely an administrator; one must be a visionary who respects the past while aggressively pursuing the future. The unique position of Jeddah—as both a commercial gateway and a guardian of Islamic heritage—places immense responsibility on its political leaders.</w:t>
      </w:r>
    </w:p>
    <w:p>
      <w:pPr>
        <w:pStyle w:val="BodyText"/>
      </w:pPr>
      <w:r>
        <w:t xml:space="preserve">The ideal politician in this context is one who embodies *Tawazun* (balance). They balance tradition with modernity, economic growth with social welfare, and global integration with national sovereignty. As Saudi Arabia continues its journey toward Vision 2030, the politicians of Jeddah will be judged not only by their ability to attract investment but by their capacity to preserve the soul of the city while allowing it to grow. This reflection underscores that leadership in this region is a sacred trust (*Amanah*), requiring integrity, wisdom, and an unwavering commitment to the well-being of all citizens.</w:t>
      </w:r>
    </w:p>
    <w:p>
      <w:pPr>
        <w:pStyle w:val="BodyText"/>
      </w:pPr>
      <w:r>
        <w:t xml:space="preserve">End of Reflection Paper</w:t>
      </w:r>
    </w:p>
    <w:p>
      <w:pPr>
        <w:pStyle w:val="BodyText"/>
      </w:pP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Politician in Saudi Arabia, Jeddah</dc:title>
  <dc:creator/>
  <dc:language>en</dc:language>
  <cp:keywords/>
  <dcterms:created xsi:type="dcterms:W3CDTF">2026-07-29T18:21:41Z</dcterms:created>
  <dcterms:modified xsi:type="dcterms:W3CDTF">2026-07-29T18:21:41Z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