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Modern</w:t>
      </w:r>
      <w:r>
        <w:t xml:space="preserve"> </w:t>
      </w:r>
      <w:r>
        <w:t xml:space="preserve">Singapore</w:t>
      </w:r>
    </w:p>
    <w:bookmarkStart w:id="27" w:name="the-burden-of-leadership"/>
    <w:p>
      <w:pPr>
        <w:pStyle w:val="Heading1"/>
      </w:pPr>
      <w:r>
        <w:t xml:space="preserve">The Burden of Leadership</w:t>
      </w:r>
    </w:p>
    <w:bookmarkStart w:id="20" w:name="Xc4a5e3ab3c9749cd3ab3dd9a05765fde5c96a51"/>
    <w:p>
      <w:pPr>
        <w:pStyle w:val="Heading2"/>
      </w:pPr>
      <w:r>
        <w:t xml:space="preserve">A Reflection Paper on the Politician in Singapore Singapore</w:t>
      </w:r>
    </w:p>
    <w:p>
      <w:pPr>
        <w:pStyle w:val="FirstParagraph"/>
      </w:pPr>
      <w:r>
        <w:t xml:space="preserve">Exploring the intersection of duty, identity, and progress in a nation-state.</w:t>
      </w:r>
    </w:p>
    <w:p>
      <w:r>
        <w:pict>
          <v:rect style="width:0;height:1.5pt" o:hralign="center" o:hrstd="t" o:hr="t"/>
        </w:pict>
      </w:r>
    </w:p>
    <w:bookmarkEnd w:id="20"/>
    <w:bookmarkStart w:id="21" w:name="Xadbad1aaad47cfdc65b2405423af2ca2e4bbd93"/>
    <w:p>
      <w:pPr>
        <w:pStyle w:val="Heading2"/>
      </w:pPr>
      <w:r>
        <w:t xml:space="preserve">I. Introduction: The Unique Context of Singapore Singapore</w:t>
      </w:r>
    </w:p>
    <w:p>
      <w:pPr>
        <w:pStyle w:val="FirstParagraph"/>
      </w:pPr>
      <w:r>
        <w:t xml:space="preserve">To write about the</w:t>
      </w:r>
      <w:r>
        <w:t xml:space="preserve"> </w:t>
      </w:r>
      <w:r>
        <w:rPr>
          <w:bCs/>
          <w:b/>
        </w:rPr>
        <w:t xml:space="preserve">Politician</w:t>
      </w:r>
      <w:r>
        <w:t xml:space="preserve"> </w:t>
      </w:r>
      <w:r>
        <w:t xml:space="preserve">in the context of</w:t>
      </w:r>
      <w:r>
        <w:t xml:space="preserve"> </w:t>
      </w:r>
      <w:r>
        <w:rPr>
          <w:bCs/>
          <w:b/>
        </w:rPr>
        <w:t xml:space="preserve">Singapore Singapore</w:t>
      </w:r>
      <w:r>
        <w:t xml:space="preserve">, one must first acknowledge that this is not merely a discussion about governance structures or electoral mechanics. It is an exploration of a unique social contract forged in vulnerability and sustained by competence. The repetition of "Singapore Singapore" in our thematic focus serves to emphasize the dual nature of this nation-state: it is both a physical geographic reality—a tiny island thrust upon the map—and a psychological construct, an idea that must be constantly defended, celebrated, and redefined. In</w:t>
      </w:r>
      <w:r>
        <w:t xml:space="preserve"> </w:t>
      </w:r>
      <w:r>
        <w:rPr>
          <w:bCs/>
          <w:b/>
        </w:rPr>
        <w:t xml:space="preserve">Singapore Singapore</w:t>
      </w:r>
      <w:r>
        <w:t xml:space="preserve">, the</w:t>
      </w:r>
    </w:p>
    <w:p>
      <w:pPr>
        <w:pStyle w:val="BodyText"/>
      </w:pPr>
      <w:r>
        <w:t xml:space="preserve">Politician is not just an administrator; they are the custodians of this fragile idea.</w:t>
      </w:r>
    </w:p>
    <w:p>
      <w:pPr>
        <w:pStyle w:val="BodyText"/>
      </w:pPr>
      <w:r>
        <w:t xml:space="preserve">This reflection paper aims to dissect the evolving role of the politician in this city-state. It examines how historical legacies, cultural expectations, and modern challenges shape the actions and identities of those who seek to lead. The narrative here is one of continuous adaptation, where the definition of political service shifts from mere survival to sustainable prosperity.</w:t>
      </w:r>
    </w:p>
    <w:bookmarkEnd w:id="21"/>
    <w:bookmarkStart w:id="22" w:name="X68f98afe34091f5fe6059a8400521797d9093ee"/>
    <w:p>
      <w:pPr>
        <w:pStyle w:val="Heading2"/>
      </w:pPr>
      <w:r>
        <w:t xml:space="preserve">II. The Legacy of Meritocracy and Paternalism</w:t>
      </w:r>
    </w:p>
    <w:p>
      <w:pPr>
        <w:pStyle w:val="FirstParagraph"/>
      </w:pPr>
      <w:r>
        <w:t xml:space="preserve">The foundation upon which modern</w:t>
      </w:r>
      <w:r>
        <w:t xml:space="preserve"> </w:t>
      </w:r>
      <w:r>
        <w:rPr>
          <w:bCs/>
          <w:b/>
        </w:rPr>
        <w:t xml:space="preserve">Singapore Singapore</w:t>
      </w:r>
      <w:r>
        <w:t xml:space="preserve"> </w:t>
      </w:r>
      <w:r>
        <w:t xml:space="preserve">was built rests heavily on the shoulders of its first generation of politicians. These early figures operated under a paradigm where the state was paternalistic, yet deeply meritocratic. For decades, the social contract in</w:t>
      </w:r>
    </w:p>
    <w:p>
      <w:pPr>
        <w:pStyle w:val="BodyText"/>
      </w:pPr>
      <w:r>
        <w:t xml:space="preserve">Singapore Singapore was clear: citizens would accept certain restrictions on political discourse and civil liberties in exchange for economic security, clean government, and high-quality public services.</w:t>
      </w:r>
    </w:p>
    <w:p>
      <w:pPr>
        <w:pStyle w:val="BodyText"/>
      </w:pPr>
      <w:r>
        <w:t xml:space="preserve">In this era, the ideal</w:t>
      </w:r>
      <w:r>
        <w:t xml:space="preserve"> </w:t>
      </w:r>
      <w:r>
        <w:rPr>
          <w:bCs/>
          <w:b/>
        </w:rPr>
        <w:t xml:space="preserve">Politician</w:t>
      </w:r>
      <w:r>
        <w:t xml:space="preserve"> </w:t>
      </w:r>
      <w:r>
        <w:t xml:space="preserve">was akin to a corporate CEO—technocratic, efficient, and distant from the fray of populist politics. They were expected to be "clean hands," untainted by corruption or scandal. This model served</w:t>
      </w:r>
      <w:r>
        <w:t xml:space="preserve"> </w:t>
      </w:r>
      <w:r>
        <w:rPr>
          <w:bCs/>
          <w:b/>
        </w:rPr>
        <w:t xml:space="preserve">Singapore Singapore</w:t>
      </w:r>
      <w:r>
        <w:t xml:space="preserve"> </w:t>
      </w:r>
      <w:r>
        <w:t xml:space="preserve">well during its formative years, transforming it from a swampy port into a global financial hub. However, as we reflect on this legacy today, we must ask: does the traditional technocratic model still suffice for the complex demands of twenty-first-century governance?</w:t>
      </w:r>
    </w:p>
    <w:bookmarkEnd w:id="22"/>
    <w:bookmarkStart w:id="23" w:name="X77977b0b0d4025d3f1606811de0aaa3706c500e"/>
    <w:p>
      <w:pPr>
        <w:pStyle w:val="Heading2"/>
      </w:pPr>
      <w:r>
        <w:t xml:space="preserve">III. The Changing Demands on the Politician</w:t>
      </w:r>
    </w:p>
    <w:p>
      <w:pPr>
        <w:pStyle w:val="FirstParagraph"/>
      </w:pPr>
      <w:r>
        <w:t xml:space="preserve">The demographic and social landscape of</w:t>
      </w:r>
    </w:p>
    <w:p>
      <w:pPr>
        <w:pStyle w:val="BodyText"/>
      </w:pPr>
      <w:r>
        <w:t xml:space="preserve">Singapore Singapore has shifted dramatically. A younger generation, more connected globally and more vocal locally, no longer views politics solely through the lens of economic survival. For these citizens, issues such as mental health work-life balance, environmental sustainability, and social equity are paramount.</w:t>
      </w:r>
    </w:p>
    <w:p>
      <w:pPr>
        <w:pStyle w:val="BodyText"/>
      </w:pPr>
      <w:r>
        <w:t xml:space="preserve">The modern</w:t>
      </w:r>
      <w:r>
        <w:t xml:space="preserve"> </w:t>
      </w:r>
      <w:r>
        <w:rPr>
          <w:bCs/>
          <w:b/>
        </w:rPr>
        <w:t xml:space="preserve">Politician</w:t>
      </w:r>
      <w:r>
        <w:t xml:space="preserve"> </w:t>
      </w:r>
      <w:r>
        <w:t xml:space="preserve">in</w:t>
      </w:r>
    </w:p>
    <w:p>
      <w:pPr>
        <w:pStyle w:val="BodyText"/>
      </w:pPr>
      <w:r>
        <w:t xml:space="preserve">Singapore Singapore is thus faced with a dual mandate. They must maintain the efficiency and stability that defined the previous era while simultaneously becoming more empathetic, approachable, and responsive to diverse societal needs. This has led to an evolution in political style. We see a rise in "grassroots" engagement, where politicians are expected to know their constituents not just by their voting records but by their personal struggles.</w:t>
      </w:r>
    </w:p>
    <w:p>
      <w:pPr>
        <w:pStyle w:val="BodyText"/>
      </w:pPr>
      <w:r>
        <w:t xml:space="preserve">This shift is challenging for many</w:t>
      </w:r>
      <w:r>
        <w:t xml:space="preserve"> </w:t>
      </w:r>
      <w:r>
        <w:rPr>
          <w:bCs/>
          <w:b/>
        </w:rPr>
        <w:t xml:space="preserve">Politician</w:t>
      </w:r>
      <w:r>
        <w:t xml:space="preserve"> </w:t>
      </w:r>
      <w:r>
        <w:t xml:space="preserve">figures who were trained in the old guard of legal and engineering disciplines. They must now navigate the nuances of emotional intelligence and digital communication. The risk here is significant: if a politician fails to connect on a human level, they risk being perceived as out-of-touch elitists, threatening the legitimacy of governance in</w:t>
      </w:r>
    </w:p>
    <w:p>
      <w:pPr>
        <w:pStyle w:val="BodyText"/>
      </w:pPr>
      <w:r>
        <w:t xml:space="preserve">Singapore Singapore.</w:t>
      </w:r>
    </w:p>
    <w:bookmarkEnd w:id="23"/>
    <w:bookmarkStart w:id="24" w:name="iv.-the-challenge-of-political-pluralism"/>
    <w:p>
      <w:pPr>
        <w:pStyle w:val="Heading2"/>
      </w:pPr>
      <w:r>
        <w:t xml:space="preserve">IV. The Challenge of Political Pluralism</w:t>
      </w:r>
    </w:p>
    <w:p>
      <w:pPr>
        <w:pStyle w:val="FirstParagraph"/>
      </w:pPr>
      <w:r>
        <w:t xml:space="preserve">Singapore Singapore Politician roles are defined across party lines.</w:t>
      </w:r>
    </w:p>
    <w:p>
      <w:pPr>
        <w:pStyle w:val="BodyText"/>
      </w:pPr>
      <w:r>
        <w:t xml:space="preserve">In</w:t>
      </w:r>
      <w:r>
        <w:t xml:space="preserve"> </w:t>
      </w:r>
      <w:r>
        <w:rPr>
          <w:bCs/>
          <w:b/>
        </w:rPr>
        <w:t xml:space="preserve">Singapore Singapore</w:t>
      </w:r>
      <w:r>
        <w:t xml:space="preserve">, opposition politicians often face structural hurdles, yet their presence is crucial for a robust democracy. They serve as a check on power, offering alternative policy perspectives that the ruling party might overlook. The reflection here is not just about supporting one group over another, but recognizing that the vitality of</w:t>
      </w:r>
    </w:p>
    <w:p>
      <w:pPr>
        <w:pStyle w:val="BodyText"/>
      </w:pPr>
      <w:r>
        <w:t xml:space="preserve">Singapore Singapore depends on a healthy ecosystem of political debate.</w:t>
      </w:r>
    </w:p>
    <w:p>
      <w:pPr>
        <w:pStyle w:val="BodyText"/>
      </w:pPr>
      <w:r>
        <w:t xml:space="preserve">The recent elections have shown a tightening of margins and increased voter volatility. This indicates that the electorate in</w:t>
      </w:r>
    </w:p>
    <w:p>
      <w:pPr>
        <w:pStyle w:val="BodyText"/>
      </w:pPr>
      <w:r>
        <w:t xml:space="preserve">Singapore Singapore Politician, demanding accountability not just for economic outcomes but for social justice and ethical conduct.</w:t>
      </w:r>
    </w:p>
    <w:bookmarkEnd w:id="24"/>
    <w:bookmarkStart w:id="25" w:name="v.-identity-and-national-cohesion"/>
    <w:p>
      <w:pPr>
        <w:pStyle w:val="Heading2"/>
      </w:pPr>
      <w:r>
        <w:t xml:space="preserve">V. Identity and National Cohesion</w:t>
      </w:r>
    </w:p>
    <w:p>
      <w:pPr>
        <w:pStyle w:val="FirstParagraph"/>
      </w:pPr>
      <w:r>
        <w:t xml:space="preserve">A central theme in any reflection on the</w:t>
      </w:r>
    </w:p>
    <w:p>
      <w:pPr>
        <w:pStyle w:val="BodyText"/>
      </w:pPr>
      <w:r>
        <w:t xml:space="preserve">Politician Singapore Singapore is the management of identity. As a multi-racial, multi-religious society, social harmony is non-negotiable. Politicians are tasked with being mediators and unifiers.</w:t>
      </w:r>
    </w:p>
    <w:p>
      <w:pPr>
        <w:pStyle w:val="BodyText"/>
      </w:pPr>
      <w:r>
        <w:t xml:space="preserve">In an era of rising global polarization, the pressure on politicians in</w:t>
      </w:r>
      <w:r>
        <w:t xml:space="preserve"> </w:t>
      </w:r>
      <w:r>
        <w:rPr>
          <w:bCs/>
          <w:b/>
        </w:rPr>
        <w:t xml:space="preserve">Singapore Singapore to maintain domestic cohesion is intense. They must navigate external geopolitical tensions while preventing them from fracturing local communities. The role of the</w:t>
      </w:r>
      <w:r>
        <w:rPr>
          <w:bCs/>
          <w:b/>
        </w:rPr>
        <w:t xml:space="preserve"> </w:t>
      </w:r>
      <w:r>
        <w:rPr>
          <w:bCs/>
          <w:b/>
          <w:bCs/>
          <w:b/>
        </w:rPr>
        <w:t xml:space="preserve">Politician</w:t>
      </w:r>
    </w:p>
    <w:p>
      <w:pPr>
        <w:pStyle w:val="BodyText"/>
      </w:pPr>
      <w:r>
        <w:t xml:space="preserve">This requires delicate diplomatic language and firm policy enforcement. It also requires building trust across racial and religious lines. When this balance is struck, it reinforces the unique identity of</w:t>
      </w:r>
      <w:r>
        <w:t xml:space="preserve"> </w:t>
      </w:r>
      <w:r>
        <w:rPr>
          <w:bCs/>
          <w:b/>
        </w:rPr>
        <w:t xml:space="preserve">Singapore Singapore</w:t>
      </w:r>
      <w:r>
        <w:t xml:space="preserve">. When it fails, the social fabric begins to unravel.</w:t>
      </w:r>
    </w:p>
    <w:bookmarkEnd w:id="25"/>
    <w:bookmarkStart w:id="26" w:name="Xb8c2d20305523dc58c39f290402a21673a4cbda"/>
    <w:p>
      <w:pPr>
        <w:pStyle w:val="Heading2"/>
      </w:pPr>
      <w:r>
        <w:t xml:space="preserve">VI. Conclusion: The Future of Political Service</w:t>
      </w:r>
    </w:p>
    <w:p>
      <w:pPr>
        <w:pStyle w:val="FirstParagraph"/>
      </w:pPr>
      <w:r>
        <w:t xml:space="preserve">In conclusion, reflecting on the role of the</w:t>
      </w:r>
    </w:p>
    <w:p>
      <w:pPr>
        <w:pStyle w:val="BodyText"/>
      </w:pPr>
      <w:r>
        <w:t xml:space="preserve">Politician Singapore Singapore</w:t>
      </w:r>
      <w:r>
        <w:rPr>
          <w:iCs/>
          <w:i/>
        </w:rPr>
        <w:t xml:space="preserve">,</w:t>
      </w:r>
      <w:r>
        <w:t xml:space="preserve"> </w:t>
      </w:r>
      <w:r>
        <w:t xml:space="preserve">presents a complex picture of continuity and change. The core values that built this nation—meritocracy, integrity, and pragmatism—remain relevant. However, their application must evolve.</w:t>
      </w:r>
    </w:p>
    <w:p>
      <w:pPr>
        <w:pStyle w:val="BodyText"/>
      </w:pPr>
      <w:r>
        <w:t xml:space="preserve">The future of</w:t>
      </w:r>
      <w:r>
        <w:t xml:space="preserve"> </w:t>
      </w:r>
      <w:r>
        <w:rPr>
          <w:bCs/>
          <w:b/>
        </w:rPr>
        <w:t xml:space="preserve">Singapore Singapore</w:t>
      </w:r>
      <w:r>
        <w:t xml:space="preserve"> </w:t>
      </w:r>
      <w:r>
        <w:t xml:space="preserve">depends on politicians who are not only competent administrators but also compassionate leaders. They must be willing to listen to the marginalized, innovate in the face of demographic decline, and engage with a global world without losing their local anchor. The definition of a successful</w:t>
      </w:r>
    </w:p>
    <w:p>
      <w:pPr>
        <w:pStyle w:val="BodyText"/>
      </w:pPr>
      <w:r>
        <w:t xml:space="preserve">Politician Singapore Singapore is no longer just about GDP growth; it is about quality of life, social resilience, and national purpose.</w:t>
      </w:r>
    </w:p>
    <w:p>
      <w:pPr>
        <w:pStyle w:val="BodyText"/>
      </w:pPr>
      <w:r>
        <w:t xml:space="preserve">As we look forward, the challenge remains for both aspiring politicians and citizens in</w:t>
      </w:r>
      <w:r>
        <w:t xml:space="preserve"> </w:t>
      </w:r>
      <w:r>
        <w:rPr>
          <w:bCs/>
          <w:b/>
        </w:rPr>
        <w:t xml:space="preserve">Singapore Singapore</w:t>
      </w:r>
      <w:r>
        <w:t xml:space="preserve">: to build a political culture that encourages bold thinking while maintaining the stability that has been our hallmark. The story of Singapore is still being written, and its next chapter will depend heavily on the character and capability of those who step into the arena of public service.</w:t>
      </w:r>
    </w:p>
    <w:p>
      <w:r>
        <w:pict>
          <v:rect style="width:0;height:1.5pt" o:hralign="center" o:hrstd="t" o:hr="t"/>
        </w:pict>
      </w:r>
    </w:p>
    <w:p>
      <w:pPr>
        <w:pStyle w:val="FirstParagraph"/>
      </w:pPr>
      <w:r>
        <w:rPr>
          <w:iCs/>
          <w:i/>
        </w:rPr>
        <w:t xml:space="preserve">This document serves as a reflective analysis on the political dynamics of Singapore, addressing the prompt requirements regarding Politician, Reflection Paper, and Singapore Singapore.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Politician in Modern Singapore</dc:title>
  <dc:creator/>
  <dc:language>en</dc:language>
  <cp:keywords/>
  <dcterms:created xsi:type="dcterms:W3CDTF">2026-07-29T16:08:34Z</dcterms:created>
  <dcterms:modified xsi:type="dcterms:W3CDTF">2026-07-29T16:08:34Z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