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Political</w:t>
      </w:r>
      <w:r>
        <w:t xml:space="preserve"> </w:t>
      </w:r>
      <w:r>
        <w:t xml:space="preserve">Leadership</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0" w:name="X9d61bd14eb011f5695d94d51d357e1a29c5db04"/>
    <w:p>
      <w:pPr>
        <w:pStyle w:val="Heading1"/>
      </w:pPr>
      <w:r>
        <w:t xml:space="preserve">The Burden of Representation: A Reflection Paper on the Modern Politician in Thailand, Bangkok</w:t>
      </w:r>
    </w:p>
    <w:p>
      <w:pPr>
        <w:pStyle w:val="FirstParagraph"/>
      </w:pPr>
      <w:r>
        <w:t xml:space="preserve">In the intricate tapestry of modern governance, few figures command as much attention, scrutiny, and expectation as the politician. However, when we contextualize this role within the specific socio-political landscape of</w:t>
      </w:r>
      <w:r>
        <w:t xml:space="preserve"> </w:t>
      </w:r>
      <w:r>
        <w:rPr>
          <w:bCs/>
          <w:b/>
        </w:rPr>
        <w:t xml:space="preserve">Thailand Bangkok</w:t>
      </w:r>
      <w:r>
        <w:t xml:space="preserve">, the definition of what it means to be a leader becomes profoundly complex. This reflection paper seeks to explore the multifaceted nature of political leadership in one of Asia’s most dynamic yet turbulent capitals. By examining the intersection of tradition and modernity, economic disparity, and civic engagement, we can better understand the unique challenges faced by every</w:t>
      </w:r>
      <w:r>
        <w:t xml:space="preserve"> </w:t>
      </w:r>
      <w:r>
        <w:rPr>
          <w:bCs/>
          <w:b/>
        </w:rPr>
        <w:t xml:space="preserve">Politician</w:t>
      </w:r>
      <w:r>
        <w:t xml:space="preserve"> </w:t>
      </w:r>
      <w:r>
        <w:t xml:space="preserve">operating within</w:t>
      </w:r>
      <w:r>
        <w:t xml:space="preserve"> </w:t>
      </w:r>
      <w:r>
        <w:rPr>
          <w:bCs/>
          <w:b/>
        </w:rPr>
        <w:t xml:space="preserve">Thailand Bangkok</w:t>
      </w:r>
      <w:r>
        <w:t xml:space="preserve">.</w:t>
      </w:r>
    </w:p>
    <w:p>
      <w:pPr>
        <w:pStyle w:val="BodyText"/>
      </w:pPr>
      <w:r>
        <w:rPr>
          <w:iCs/>
          <w:i/>
        </w:rPr>
        <w:t xml:space="preserve">The Reflection Paper</w:t>
      </w:r>
      <w:r>
        <w:t xml:space="preserve"> </w:t>
      </w:r>
      <w:r>
        <w:t xml:space="preserve">begins by acknowledging that</w:t>
      </w:r>
      <w:r>
        <w:t xml:space="preserve"> </w:t>
      </w:r>
      <w:r>
        <w:rPr>
          <w:bCs/>
          <w:b/>
        </w:rPr>
        <w:t xml:space="preserve">Thailand Bangkok</w:t>
      </w:r>
      <w:r>
        <w:t xml:space="preserve"> </w:t>
      </w:r>
      <w:r>
        <w:t xml:space="preserve">is not merely a geographical location but a symbolic heart of the nation. It is where national policy meets local reality, where rural traditions clash with urban globalization, and where historical monarchy intersects with democratic aspirations. For any aspiring or sitting</w:t>
      </w:r>
      <w:r>
        <w:t xml:space="preserve"> </w:t>
      </w:r>
      <w:r>
        <w:rPr>
          <w:bCs/>
          <w:b/>
        </w:rPr>
        <w:t xml:space="preserve">Politician</w:t>
      </w:r>
      <w:r>
        <w:t xml:space="preserve">, understanding this dichotomy is not optional; it is existential. The city serves as a microcosm of the entire country’s struggles and triumphs. Therefore, the duties of a</w:t>
      </w:r>
      <w:r>
        <w:t xml:space="preserve"> </w:t>
      </w:r>
      <w:r>
        <w:rPr>
          <w:bCs/>
          <w:b/>
        </w:rPr>
        <w:t xml:space="preserve">Politician</w:t>
      </w:r>
      <w:r>
        <w:t xml:space="preserve"> </w:t>
      </w:r>
      <w:r>
        <w:t xml:space="preserve">here extend far beyond legislative duties; they involve navigating cultural sensitivities, economic inequalities, and the ever-present weight of historical precedent.</w:t>
      </w:r>
    </w:p>
    <w:p>
      <w:pPr>
        <w:pStyle w:val="BodyText"/>
      </w:pPr>
      <w:r>
        <w:t xml:space="preserve">One of the most striking aspects of being a</w:t>
      </w:r>
      <w:r>
        <w:t xml:space="preserve"> </w:t>
      </w:r>
      <w:r>
        <w:rPr>
          <w:bCs/>
          <w:b/>
        </w:rPr>
        <w:t xml:space="preserve">Politician</w:t>
      </w:r>
      <w:r>
        <w:t xml:space="preserve"> </w:t>
      </w:r>
      <w:r>
        <w:t xml:space="preserve">in this region is the visual and visceral nature of political expression. In</w:t>
      </w:r>
      <w:r>
        <w:t xml:space="preserve"> </w:t>
      </w:r>
      <w:r>
        <w:rPr>
          <w:bCs/>
          <w:b/>
        </w:rPr>
        <w:t xml:space="preserve">Thailand Bangkok</w:t>
      </w:r>
      <w:r>
        <w:t xml:space="preserve">, politics is often performed in public spaces—the streets, plazas, and parks become stages for democratic discourse. This visibility places an immense burden on the individual</w:t>
      </w:r>
      <w:r>
        <w:t xml:space="preserve"> </w:t>
      </w:r>
      <w:r>
        <w:rPr>
          <w:bCs/>
          <w:b/>
        </w:rPr>
        <w:t xml:space="preserve">Politician</w:t>
      </w:r>
      <w:r>
        <w:t xml:space="preserve">. They are not just policy makers but symbols. Their attire, their rhetoric, and their physical presence are scrutinized under a microscope by both domestic populations and international observers. This constant surveillance requires a level of resilience and adaptability that is rarely seen in more stable democratic environments. The</w:t>
      </w:r>
      <w:r>
        <w:t xml:space="preserve"> </w:t>
      </w:r>
      <w:r>
        <w:rPr>
          <w:bCs/>
          <w:b/>
        </w:rPr>
        <w:t xml:space="preserve">Politician</w:t>
      </w:r>
      <w:r>
        <w:t xml:space="preserve"> </w:t>
      </w:r>
      <w:r>
        <w:t xml:space="preserve">must learn to balance the solemnity required by Thai cultural norms with the urgent demands of modern urban governance.</w:t>
      </w:r>
    </w:p>
    <w:p>
      <w:pPr>
        <w:pStyle w:val="BodyText"/>
      </w:pPr>
      <w:r>
        <w:t xml:space="preserve">Economic disparity further complicates the role of the</w:t>
      </w:r>
      <w:r>
        <w:t xml:space="preserve"> </w:t>
      </w:r>
      <w:r>
        <w:rPr>
          <w:bCs/>
          <w:b/>
        </w:rPr>
        <w:t xml:space="preserve">Politician</w:t>
      </w:r>
      <w:r>
        <w:t xml:space="preserve">.</w:t>
      </w:r>
    </w:p>
    <w:p>
      <w:pPr>
        <w:pStyle w:val="BodyText"/>
      </w:pPr>
      <w:r>
        <w:t xml:space="preserve">Thailand Bangkok, while a global hub for finance and tourism, contains neighborhoods where poverty persists alongside extreme wealth. The contrast between the gleaming skyscrapers of Sukhumvit and the floating villages of Thonburi is stark. A reflective approach to governance demands that every</w:t>
      </w:r>
      <w:r>
        <w:t xml:space="preserve"> </w:t>
      </w:r>
      <w:r>
        <w:rPr>
          <w:bCs/>
          <w:b/>
        </w:rPr>
        <w:t xml:space="preserve">Politician</w:t>
      </w:r>
      <w:r>
        <w:t xml:space="preserve"> </w:t>
      </w:r>
      <w:r>
        <w:t xml:space="preserve">confront this inequality head-on. It is insufficient to merely speak of economic growth; one must address the distribution of its benefits. The</w:t>
      </w:r>
      <w:r>
        <w:t xml:space="preserve"> </w:t>
      </w:r>
      <w:r>
        <w:rPr>
          <w:bCs/>
          <w:b/>
        </w:rPr>
        <w:t xml:space="preserve">Politician</w:t>
      </w:r>
      <w:r>
        <w:t xml:space="preserve"> </w:t>
      </w:r>
      <w:r>
        <w:t xml:space="preserve">in this context acts as a mediator between capital and labor, between the elite and the grassroots. This mediation is fraught with difficulty, as it requires challenging entrenched power structures while maintaining social harmony—a delicate act that defines political survival in</w:t>
      </w:r>
      <w:r>
        <w:t xml:space="preserve"> </w:t>
      </w:r>
      <w:r>
        <w:rPr>
          <w:bCs/>
          <w:b/>
        </w:rPr>
        <w:t xml:space="preserve">Thailand Bangkok</w:t>
      </w:r>
      <w:r>
        <w:t xml:space="preserve">.</w:t>
      </w:r>
    </w:p>
    <w:p>
      <w:pPr>
        <w:pStyle w:val="BodyText"/>
      </w:pPr>
      <w:r>
        <w:t xml:space="preserve">Thailand Bangkok adds another layer of complexity. The nation has experienced numerous coups and shifts in governance, creating a legacy where military influence often intersects with civilian rule. For the contemporary</w:t>
      </w:r>
      <w:r>
        <w:t xml:space="preserve"> </w:t>
      </w:r>
      <w:r>
        <w:rPr>
          <w:bCs/>
          <w:b/>
        </w:rPr>
        <w:t xml:space="preserve">Politician</w:t>
      </w:r>
      <w:r>
        <w:t xml:space="preserve">, this history is not just background noise; it is an active force. Trust in institutions varies widely among the populace, shaped by decades of political instability. Therefore, building credibility is perhaps the greatest challenge for any</w:t>
      </w:r>
      <w:r>
        <w:t xml:space="preserve"> </w:t>
      </w:r>
      <w:r>
        <w:rPr>
          <w:bCs/>
          <w:b/>
        </w:rPr>
        <w:t xml:space="preserve">Politician</w:t>
      </w:r>
      <w:r>
        <w:t xml:space="preserve"> </w:t>
      </w:r>
      <w:r>
        <w:t xml:space="preserve">today. It requires transparency, consistency, and a genuine commitment to public service rather than personal gain. In</w:t>
      </w:r>
      <w:r>
        <w:t xml:space="preserve"> </w:t>
      </w:r>
      <w:r>
        <w:rPr>
          <w:bCs/>
          <w:b/>
        </w:rPr>
        <w:t xml:space="preserve">Thailand Bangkok</w:t>
      </w:r>
      <w:r>
        <w:t xml:space="preserve">, citizens are increasingly vocal about their demands for accountability. The era of passive acceptance is waning, replaced by an active citizenry that expects their</w:t>
      </w:r>
      <w:r>
        <w:t xml:space="preserve"> </w:t>
      </w:r>
      <w:r>
        <w:rPr>
          <w:bCs/>
          <w:b/>
        </w:rPr>
        <w:t xml:space="preserve">Politician</w:t>
      </w:r>
      <w:r>
        <w:t xml:space="preserve">s to deliver tangible results.</w:t>
      </w:r>
    </w:p>
    <w:p>
      <w:pPr>
        <w:pStyle w:val="BodyText"/>
      </w:pPr>
      <w:r>
        <w:t xml:space="preserve">The role of technology and social media in shaping political identity in</w:t>
      </w:r>
      <w:r>
        <w:t xml:space="preserve"> </w:t>
      </w:r>
      <w:r>
        <w:rPr>
          <w:bCs/>
          <w:b/>
        </w:rPr>
        <w:t xml:space="preserve">Thailand Bangkok</w:t>
      </w:r>
      <w:r>
        <w:t xml:space="preserve"> </w:t>
      </w:r>
      <w:r>
        <w:t xml:space="preserve">cannot be overstated. Today’s</w:t>
      </w:r>
      <w:r>
        <w:t xml:space="preserve"> </w:t>
      </w:r>
      <w:r>
        <w:rPr>
          <w:bCs/>
          <w:b/>
        </w:rPr>
        <w:t xml:space="preserve">Politician</w:t>
      </w:r>
      <w:r>
        <w:t xml:space="preserve"> </w:t>
      </w:r>
      <w:r>
        <w:t xml:space="preserve">must be a digital communicator as well as a physical leader. The rapid spread of information—and misinformation—means that every statement made by a politician is subject to immediate viral analysis. This dynamic changes the nature of political discourse, demanding speed and precision in communication. However, it also risks reducing complex policy issues into simplistic soundbites. A reflective</w:t>
      </w:r>
      <w:r>
        <w:t xml:space="preserve"> </w:t>
      </w:r>
      <w:r>
        <w:rPr>
          <w:bCs/>
          <w:b/>
        </w:rPr>
        <w:t xml:space="preserve">Politician</w:t>
      </w:r>
      <w:r>
        <w:t xml:space="preserve"> </w:t>
      </w:r>
      <w:r>
        <w:t xml:space="preserve">must therefore find ways to engage deeply with citizens online while maintaining the nuance required for effective governance in</w:t>
      </w:r>
      <w:r>
        <w:t xml:space="preserve"> </w:t>
      </w:r>
      <w:r>
        <w:rPr>
          <w:bCs/>
          <w:b/>
        </w:rPr>
        <w:t xml:space="preserve">Thailand Bangkok</w:t>
      </w:r>
      <w:r>
        <w:t xml:space="preserve">.</w:t>
      </w:r>
    </w:p>
    <w:p>
      <w:pPr>
        <w:pStyle w:val="BodyText"/>
      </w:pPr>
      <w:r>
        <w:t xml:space="preserve">In conclusion, reflecting on the role of the</w:t>
      </w:r>
      <w:r>
        <w:t xml:space="preserve"> </w:t>
      </w:r>
      <w:r>
        <w:rPr>
          <w:bCs/>
          <w:b/>
        </w:rPr>
        <w:t xml:space="preserve">Politician</w:t>
      </w:r>
      <w:r>
        <w:t xml:space="preserve"> </w:t>
      </w:r>
      <w:r>
        <w:t xml:space="preserve">in</w:t>
      </w:r>
    </w:p>
    <w:p>
      <w:pPr>
        <w:pStyle w:val="BodyText"/>
      </w:pPr>
      <w:r>
        <w:t xml:space="preserve">Thailand Bangkok, one realizes that it is a position of profound responsibility and immense difficulty. It requires a leader who is culturally aware, economically sensitive, historically informed, and technologically adept. The city itself acts as both a critic and an inspiration to those who seek to lead within it. As</w:t>
      </w:r>
      <w:r>
        <w:t xml:space="preserve"> </w:t>
      </w:r>
      <w:r>
        <w:rPr>
          <w:bCs/>
          <w:b/>
        </w:rPr>
        <w:t xml:space="preserve">Thailand Bangkok</w:t>
      </w:r>
      <w:r>
        <w:t xml:space="preserve"> </w:t>
      </w:r>
      <w:r>
        <w:t xml:space="preserve">continues to evolve amidst global changes, the definition of effective political leadership must also adapt. Ultimately, the success of any</w:t>
      </w:r>
    </w:p>
    <w:p>
      <w:pPr>
        <w:pStyle w:val="BodyText"/>
      </w:pPr>
      <w:r>
        <w:t xml:space="preserve">Politician in this vibrant capital will depend on their ability to listen, adapt, and serve the diverse needs of its population with integrity and compassion.</w:t>
      </w:r>
    </w:p>
    <w:p>
      <w:pPr>
        <w:pStyle w:val="BodyText"/>
      </w:pPr>
      <w:r>
        <w:t xml:space="preserve">This</w:t>
      </w:r>
      <w:r>
        <w:t xml:space="preserve"> </w:t>
      </w:r>
      <w:r>
        <w:rPr>
          <w:iCs/>
          <w:i/>
        </w:rPr>
        <w:t xml:space="preserve">Reflection Paper</w:t>
      </w:r>
      <w:r>
        <w:t xml:space="preserve"> </w:t>
      </w:r>
      <w:r>
        <w:t xml:space="preserve">serves as a reminder that governance is not a static concept but a dynamic process. In</w:t>
      </w:r>
      <w:r>
        <w:t xml:space="preserve"> </w:t>
      </w:r>
      <w:r>
        <w:rPr>
          <w:bCs/>
          <w:b/>
        </w:rPr>
        <w:t xml:space="preserve">Thailand Bangkok</w:t>
      </w:r>
      <w:r>
        <w:t xml:space="preserve">, where the old and new coexist in constant tension, the</w:t>
      </w:r>
    </w:p>
    <w:p>
      <w:pPr>
        <w:pStyle w:val="BodyText"/>
      </w:pPr>
      <w:r>
        <w:t xml:space="preserve">Politician must act as a bridge—connecting tradition with progress, elite with masses, and policy with people. Only through such rigorous reflection and adaptation can true leadership emerge in this unique political landscape.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Political Leadership in the Context of Thailand, Bangkok</dc:title>
  <dc:creator/>
  <cp:keywords/>
  <dcterms:created xsi:type="dcterms:W3CDTF">2026-07-29T14:31:23Z</dcterms:created>
  <dcterms:modified xsi:type="dcterms:W3CDTF">2026-07-29T14:31:23Z</dcterms:modified>
</cp:coreProperties>
</file>

<file path=docProps/custom.xml><?xml version="1.0" encoding="utf-8"?>
<Properties xmlns="http://schemas.openxmlformats.org/officeDocument/2006/custom-properties" xmlns:vt="http://schemas.openxmlformats.org/officeDocument/2006/docPropsVTypes"/>
</file>