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bookmarkStart w:id="26" w:name="X9cb4483f23a18a69a636f58bd16e20c34d4e961"/>
    <w:p>
      <w:pPr>
        <w:pStyle w:val="Heading1"/>
      </w:pPr>
      <w:r>
        <w:t xml:space="preserve">A Reflection on the Role of a Politician in Turkey, Ankara</w:t>
      </w:r>
    </w:p>
    <w:p>
      <w:pPr>
        <w:pStyle w:val="FirstParagraph"/>
      </w:pPr>
      <w:r>
        <w:t xml:space="preserve">The city of Ankara, situated on the central Anatolian plateau, stands as a stark and powerful symbol of modernity amidst tradition. While Istanbul captures the romanticized imagination with its Bosphorus straits and historical layers, it is in</w:t>
      </w:r>
      <w:r>
        <w:t xml:space="preserve"> </w:t>
      </w:r>
      <w:r>
        <w:rPr>
          <w:bCs/>
          <w:b/>
        </w:rPr>
        <w:t xml:space="preserve">Turkey</w:t>
      </w:r>
      <w:r>
        <w:t xml:space="preserve">, specifically in the capital city of</w:t>
      </w:r>
      <w:r>
        <w:t xml:space="preserve"> </w:t>
      </w:r>
      <w:r>
        <w:rPr>
          <w:bCs/>
          <w:b/>
        </w:rPr>
        <w:t xml:space="preserve">Ankara</w:t>
      </w:r>
      <w:r>
        <w:t xml:space="preserve">, that the machinery of statehood grinds forward. To reflect upon a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operating within this specific geographic and political context is to engage with a complex tapestry of history, ideology, bureaucracy, and public expectation. Ankara is not merely a backdrop; it is an active participant in the political narrative, demanding from its leaders a unique blend of pragmatism, resilience, and historical consciousness.</w:t>
      </w:r>
    </w:p>
    <w:bookmarkStart w:id="20" w:name="the-weight-of-history-in-the-capital"/>
    <w:p>
      <w:pPr>
        <w:pStyle w:val="Heading2"/>
      </w:pPr>
      <w:r>
        <w:t xml:space="preserve">The Weight of History in the Capital</w:t>
      </w:r>
    </w:p>
    <w:p>
      <w:pPr>
        <w:pStyle w:val="FirstParagraph"/>
      </w:pPr>
      <w:r>
        <w:t xml:space="preserve">To be a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Ankara serves as a reminder of republican ideals: secularism, modernization, and national sovereignty. For a contemporary</w:t>
      </w:r>
      <w:r>
        <w:t xml:space="preserve"> </w:t>
      </w:r>
      <w:r>
        <w:rPr>
          <w:bCs/>
          <w:b/>
        </w:rPr>
        <w:t xml:space="preserve">politician</w:t>
      </w:r>
      <w:r>
        <w:t xml:space="preserve">, this legacy is both a compass and an anchor. They must navigate the tension between preserving these foundational principles and adapting to the evolving social fabric of modern</w:t>
      </w:r>
      <w:r>
        <w:t xml:space="preserve"> </w:t>
      </w:r>
      <w:r>
        <w:rPr>
          <w:bCs/>
          <w:b/>
        </w:rPr>
        <w:t xml:space="preserve">Turkey</w:t>
      </w:r>
      <w:r>
        <w:t xml:space="preserve">.</w:t>
      </w:r>
    </w:p>
    <w:p>
      <w:pPr>
        <w:pStyle w:val="BodyText"/>
      </w:pPr>
      <w:r>
        <w:t xml:space="preserve">The presence of Anıtkabir, the mausoleum of Atatürk, dominates not just the skyline but the political psyche. It is a site where every major</w:t>
      </w:r>
      <w:r>
        <w:t xml:space="preserve"> </w:t>
      </w:r>
      <w:r>
        <w:rPr>
          <w:bCs/>
          <w:b/>
        </w:rPr>
        <w:t xml:space="preserve">politician</w:t>
      </w:r>
      <w:r>
        <w:t xml:space="preserve">, regardless of party affiliation, must pay homage. This ritual underscores a fundamental truth: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politics cannot entirely detach itself from the secular-nationalist roots that define the state’s identity. However, reflecting on this reveals a growing complexity. As social demographics shift and new political movements rise, the definition of what it means to honor Atatürk—and by extension, what constitutes valid governance in</w:t>
      </w:r>
      <w:r>
        <w:t xml:space="preserve"> </w:t>
      </w:r>
      <w:r>
        <w:rPr>
          <w:bCs/>
          <w:b/>
        </w:rPr>
        <w:t xml:space="preserve">Ankara</w:t>
      </w:r>
      <w:r>
        <w:t xml:space="preserve">—becomes increasingly contested.</w:t>
      </w:r>
    </w:p>
    <w:bookmarkEnd w:id="20"/>
    <w:bookmarkStart w:id="21" w:name="the-bureaucratic-labyrinth"/>
    <w:p>
      <w:pPr>
        <w:pStyle w:val="Heading2"/>
      </w:pPr>
      <w:r>
        <w:t xml:space="preserve">The Bureaucratic Labyrinth</w:t>
      </w:r>
    </w:p>
    <w:p>
      <w:pPr>
        <w:pStyle w:val="FirstParagraph"/>
      </w:pPr>
      <w:r>
        <w:t xml:space="preserve">A significant aspect of being a</w:t>
      </w:r>
    </w:p>
    <w:p>
      <w:pPr>
        <w:pStyle w:val="BodyText"/>
      </w:pPr>
      <w:r>
        <w:t xml:space="preserve">politicianTurkey Ankara is the sheer volume of institutional engagement. Unlike other cities where local dynamics might dominate,</w:t>
      </w:r>
    </w:p>
    <w:p>
      <w:pPr>
        <w:pStyle w:val="BodyText"/>
      </w:pPr>
      <w:r>
        <w:t xml:space="preserve">Ankara politician here must possess a deep understanding of bureaucratic inertia and efficiency.</w:t>
      </w:r>
    </w:p>
    <w:p>
      <w:pPr>
        <w:pStyle w:val="BodyText"/>
      </w:pPr>
      <w:r>
        <w:t xml:space="preserve">This environment demands a specific skill set: negotiation with civil servants who may outlast any elected official. The reflection here is on the stability versus stagnation dynamic. The institutions in</w:t>
      </w:r>
      <w:r>
        <w:t xml:space="preserve"> </w:t>
      </w:r>
      <w:r>
        <w:rPr>
          <w:bCs/>
          <w:b/>
        </w:rPr>
        <w:t xml:space="preserve">Turkey Ankara provide continuity, but they also require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politicianAnkara</w:t>
      </w:r>
    </w:p>
    <w:bookmarkEnd w:id="21"/>
    <w:bookmarkStart w:id="22" w:name="the-urban-landscape-as-political-theatre"/>
    <w:p>
      <w:pPr>
        <w:pStyle w:val="Heading2"/>
      </w:pPr>
      <w:r>
        <w:t xml:space="preserve">The Urban Landscape as Political Theatre</w:t>
      </w:r>
    </w:p>
    <w:p>
      <w:pPr>
        <w:pStyle w:val="FirstParagraph"/>
      </w:pPr>
      <w:r>
        <w:t xml:space="preserve">The physical transformation of</w:t>
      </w:r>
      <w:r>
        <w:t xml:space="preserve"> </w:t>
      </w:r>
      <w:r>
        <w:rPr>
          <w:bCs/>
          <w:b/>
        </w:rPr>
        <w:t xml:space="preserve">Ankara Turkeypolitician</w:t>
      </w:r>
    </w:p>
    <w:p>
      <w:pPr>
        <w:pStyle w:val="BodyText"/>
      </w:pPr>
      <w:r>
        <w:t xml:space="preserve">The divide between the affluent central districts like Çankaya and the growing outer suburbs reflects socio-economic disparities that a</w:t>
      </w:r>
      <w:r>
        <w:t xml:space="preserve"> </w:t>
      </w:r>
      <w:r>
        <w:rPr>
          <w:bCs/>
          <w:b/>
        </w:rPr>
        <w:t xml:space="preserve">politicianTurkey AnkaraAnkarapolitician</w:t>
      </w:r>
    </w:p>
    <w:bookmarkEnd w:id="22"/>
    <w:bookmarkStart w:id="23" w:name="diplomacy-and-national-security"/>
    <w:p>
      <w:pPr>
        <w:pStyle w:val="Heading2"/>
      </w:pPr>
      <w:r>
        <w:t xml:space="preserve">Diplomacy and National Security</w:t>
      </w:r>
    </w:p>
    <w:p>
      <w:pPr>
        <w:pStyle w:val="FirstParagraph"/>
      </w:pPr>
      <w:r>
        <w:t xml:space="preserve">Situated in the heart of</w:t>
      </w:r>
      <w:r>
        <w:t xml:space="preserve"> </w:t>
      </w:r>
      <w:r>
        <w:rPr>
          <w:bCs/>
          <w:b/>
        </w:rPr>
        <w:t xml:space="preserve">Turkey Ankara serves as a critical node in national security and foreign policy. For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politicianTurkeypoliticianAnkara</w:t>
      </w:r>
    </w:p>
    <w:p>
      <w:pPr>
        <w:pStyle w:val="BodyText"/>
      </w:pPr>
      <w:r>
        <w:t xml:space="preserve">This reflection highlights the burden of responsibility carried by those in power in the capital. They are not just managing local issues; they are interpreting</w:t>
      </w:r>
      <w:r>
        <w:t xml:space="preserve"> </w:t>
      </w:r>
      <w:r>
        <w:rPr>
          <w:bCs/>
          <w:b/>
        </w:rPr>
        <w:t xml:space="preserve">Turkey’sAnkarapolitician</w:t>
      </w:r>
    </w:p>
    <w:bookmarkEnd w:id="23"/>
    <w:bookmarkStart w:id="24" w:name="Xcfaf50316e63905883bfcc4713e4367ff0b015a"/>
    <w:p>
      <w:pPr>
        <w:pStyle w:val="Heading2"/>
      </w:pPr>
      <w:r>
        <w:t xml:space="preserve">The Human Element: Empathy and Communication</w:t>
      </w:r>
    </w:p>
    <w:p>
      <w:pPr>
        <w:pStyle w:val="FirstParagraph"/>
      </w:pPr>
      <w:r>
        <w:t xml:space="preserve">Beyond the grand narratives of history, bureaucracy, and geopolitics, the essence of being a</w:t>
      </w:r>
      <w:r>
        <w:t xml:space="preserve"> </w:t>
      </w:r>
      <w:r>
        <w:rPr>
          <w:bCs/>
          <w:b/>
        </w:rPr>
        <w:t xml:space="preserve">politicianTurkey Ankara Ankara</w:t>
      </w:r>
    </w:p>
    <w:p>
      <w:pPr>
        <w:pStyle w:val="BodyText"/>
      </w:pPr>
      <w:r>
        <w:t xml:space="preserve">A successful reflection on this role must acknowledge that political power is granted by the people. In</w:t>
      </w:r>
      <w:r>
        <w:t xml:space="preserve"> </w:t>
      </w:r>
      <w:r>
        <w:rPr>
          <w:bCs/>
          <w:b/>
        </w:rPr>
        <w:t xml:space="preserve">Turkey AnkarapoliticianAnkara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reflecting on a</w:t>
      </w:r>
      <w:r>
        <w:t xml:space="preserve"> </w:t>
      </w:r>
      <w:r>
        <w:rPr>
          <w:bCs/>
          <w:b/>
        </w:rPr>
        <w:t xml:space="preserve">politician Turkey Ankara Turkey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politicianAnkara TurkeyAnkara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Politician in Turkey, Ankara</dc:title>
  <dc:creator/>
  <cp:keywords/>
  <dcterms:created xsi:type="dcterms:W3CDTF">2026-07-29T12:24:42Z</dcterms:created>
  <dcterms:modified xsi:type="dcterms:W3CDTF">2026-07-29T12:24:42Z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