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Uganda</w:t>
      </w:r>
      <w:r>
        <w:t xml:space="preserve"> </w:t>
      </w:r>
      <w:r>
        <w:t xml:space="preserve">Kampala</w:t>
      </w:r>
    </w:p>
    <w:bookmarkStart w:id="25" w:name="Xd1e9d365692d7a035a340f39e07aa0dc1fb91b8"/>
    <w:p>
      <w:pPr>
        <w:pStyle w:val="Heading1"/>
      </w:pPr>
      <w:r>
        <w:t xml:space="preserve">The Burden of Representation and the Promise of Progress:</w:t>
      </w:r>
      <w:r>
        <w:br/>
      </w:r>
      <w:r>
        <w:t xml:space="preserve">A Reflection on the Politician in Uganda Kampala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Complexity: A Reflection on the Politician in Uganda Kampala</w:t>
      </w:r>
    </w:p>
    <w:bookmarkStart w:id="20" w:name="the-urban-crucible-of-leadership"/>
    <w:p>
      <w:pPr>
        <w:pStyle w:val="Heading2"/>
      </w:pPr>
      <w:r>
        <w:t xml:space="preserve">The Urban Crucible of Leadership</w:t>
      </w:r>
    </w:p>
    <w:p>
      <w:pPr>
        <w:pStyle w:val="FirstParagraph"/>
      </w:pPr>
      <w:r>
        <w:t xml:space="preserve">To understand the essence of political leadership in modern Africa, one must look to its heartbeat. For many nations, that heartbeat is loud, chaotic, vibrant, and demanding. In this context, the figure of the</w:t>
      </w:r>
      <w:r>
        <w:t xml:space="preserve"> </w:t>
      </w:r>
      <w:r>
        <w:t xml:space="preserve">Politician</w:t>
      </w:r>
      <w:r>
        <w:t xml:space="preserve"> </w:t>
      </w:r>
      <w:r>
        <w:t xml:space="preserve">emerges not merely as an administrator but as a central protagonist in a daily drama of survival and aspiration. Nowhere is this more evident than in</w:t>
      </w:r>
      <w:r>
        <w:t xml:space="preserve"> </w:t>
      </w:r>
      <w:r>
        <w:t xml:space="preserve">Uganda Kampala</w:t>
      </w:r>
      <w:r>
        <w:t xml:space="preserve">, the capital city that serves as both the political heart and the economic engine of Uganda. Writing about</w:t>
      </w:r>
      <w:r>
        <w:t xml:space="preserve"> </w:t>
      </w:r>
      <w:r>
        <w:t xml:space="preserve">Uganda Kampala</w:t>
      </w:r>
      <w:r>
        <w:t xml:space="preserve"> </w:t>
      </w:r>
      <w:r>
        <w:t xml:space="preserve">requires an acknowledgment that it is not just a geographical location but a state of mind—a place where tradition clashes with modernity, where poverty sits uncomfortably next to opulence, and where the hope for development is as tangible as the dust on the roads. The</w:t>
      </w:r>
      <w:r>
        <w:t xml:space="preserve"> </w:t>
      </w:r>
      <w:r>
        <w:t xml:space="preserve">Politician</w:t>
      </w:r>
      <w:r>
        <w:t xml:space="preserve"> </w:t>
      </w:r>
      <w:r>
        <w:t xml:space="preserve">in this environment bears a unique weight, tasked with interpreting these contradictions into policy and action.</w:t>
      </w:r>
    </w:p>
    <w:bookmarkEnd w:id="20"/>
    <w:bookmarkStart w:id="21" w:name="the-dual-identity-of-the-politician"/>
    <w:p>
      <w:pPr>
        <w:pStyle w:val="Heading2"/>
      </w:pPr>
      <w:r>
        <w:t xml:space="preserve">The Dual Identity of the Politician</w:t>
      </w:r>
    </w:p>
    <w:p>
      <w:pPr>
        <w:pStyle w:val="FirstParagraph"/>
      </w:pPr>
      <w:r>
        <w:t xml:space="preserve">In reflecting upon the role of the politician within this specific urban landscape, we must first deconstruct what it means to hold office in</w:t>
      </w:r>
      <w:r>
        <w:t xml:space="preserve"> </w:t>
      </w:r>
      <w:r>
        <w:t xml:space="preserve">Uganda Kampala</w:t>
      </w:r>
      <w:r>
        <w:t xml:space="preserve">. Unlike rural representatives who may draw their legitimacy primarily from tribal lineage or agrarian concerns, the politician in</w:t>
      </w:r>
      <w:r>
        <w:t xml:space="preserve"> </w:t>
      </w:r>
      <w:r>
        <w:t xml:space="preserve">Uganda Kampala</w:t>
      </w:r>
      <w:r>
        <w:t xml:space="preserve"> </w:t>
      </w:r>
      <w:r>
        <w:t xml:space="preserve">is expected to be a technocrat and a community advocate simultaneously. The electorate here is diverse, cosmopolitan, and increasingly vocal. They demand efficiency in public transport (matatus), sanitation services that do not overflow during the rainy season, and security that does not feel like oppression. Therefore, the</w:t>
      </w:r>
      <w:r>
        <w:t xml:space="preserve"> </w:t>
      </w:r>
      <w:r>
        <w:t xml:space="preserve">Politician</w:t>
      </w:r>
      <w:r>
        <w:t xml:space="preserve"> </w:t>
      </w:r>
      <w:r>
        <w:t xml:space="preserve">cannot afford to be passive; they must be agile.</w:t>
      </w:r>
    </w:p>
    <w:p>
      <w:pPr>
        <w:pStyle w:val="BodyText"/>
      </w:pPr>
      <w:r>
        <w:t xml:space="preserve">However, this expectation often collides with the reality of political culture in Uganda. The reflection turns somber when we consider that many politicians view their position as a stepping stone rather than a service role. In</w:t>
      </w:r>
      <w:r>
        <w:t xml:space="preserve"> </w:t>
      </w:r>
      <w:r>
        <w:t xml:space="preserve">Uganda Kampala</w:t>
      </w:r>
      <w:r>
        <w:t xml:space="preserve">, where land values are high and business opportunities abound, there is a temptation to prioritize personal gain over public duty. This creates a profound disconnect between the</w:t>
      </w:r>
      <w:r>
        <w:t xml:space="preserve"> </w:t>
      </w:r>
      <w:r>
        <w:t xml:space="preserve">Politician</w:t>
      </w:r>
      <w:r>
        <w:t xml:space="preserve"> </w:t>
      </w:r>
      <w:r>
        <w:t xml:space="preserve">and the ordinary citizen walking along Entebbe Road or navigating the bustling markets of Owino. The reflection here is critical: Is the politician in</w:t>
      </w:r>
      <w:r>
        <w:t xml:space="preserve"> </w:t>
      </w:r>
      <w:r>
        <w:t xml:space="preserve">Uganda Kampala</w:t>
      </w:r>
      <w:r>
        <w:t xml:space="preserve"> </w:t>
      </w:r>
      <w:r>
        <w:t xml:space="preserve">serving as a bridge to development, or as a barrier that maintains the status quo?</w:t>
      </w:r>
    </w:p>
    <w:bookmarkEnd w:id="21"/>
    <w:bookmarkStart w:id="22" w:name="X48d6282ab6ed461ffd5d1dbeccf1d272acb3734"/>
    <w:p>
      <w:pPr>
        <w:pStyle w:val="Heading2"/>
      </w:pPr>
      <w:r>
        <w:t xml:space="preserve">The Challenge of Infrastructure and Service Delivery</w:t>
      </w:r>
    </w:p>
    <w:p>
      <w:pPr>
        <w:pStyle w:val="FirstParagraph"/>
      </w:pPr>
      <w:r>
        <w:t xml:space="preserve">A tangible aspect of this reflection involves infrastructure. The roads of</w:t>
      </w:r>
      <w:r>
        <w:t xml:space="preserve"> </w:t>
      </w:r>
      <w:r>
        <w:t xml:space="preserve">Uganda Kampala</w:t>
      </w:r>
      <w:r>
        <w:t xml:space="preserve"> </w:t>
      </w:r>
      <w:r>
        <w:t xml:space="preserve">are often likened to moonscapes during the wet season. For the citizen, this is a daily inconvenience; for the politician, it is a litmus test of competence and accountability. When we speak of the</w:t>
      </w:r>
      <w:r>
        <w:t xml:space="preserve"> </w:t>
      </w:r>
      <w:r>
        <w:t xml:space="preserve">Politician</w:t>
      </w:r>
      <w:r>
        <w:t xml:space="preserve">, we must ask how they utilize their allocated resources. Are these funds reaching the intended projects in</w:t>
      </w:r>
      <w:r>
        <w:t xml:space="preserve"> </w:t>
      </w:r>
      <w:r>
        <w:t xml:space="preserve">Uganda Kampala</w:t>
      </w:r>
      <w:r>
        <w:t xml:space="preserve">? The visible decay of urban infrastructure often leads to a crisis of trust. The citizen looks at a pothole and sees not just bad engineering, but potentially broken promises.</w:t>
      </w:r>
    </w:p>
    <w:p>
      <w:pPr>
        <w:pStyle w:val="BodyText"/>
      </w:pPr>
      <w:r>
        <w:t xml:space="preserve">Furthermore, the role of the politician extends beyond tarmac. It encompasses waste management, water supply, and electricity stability. In</w:t>
      </w:r>
      <w:r>
        <w:t xml:space="preserve"> </w:t>
      </w:r>
      <w:r>
        <w:t xml:space="preserve">Uganda Kampala</w:t>
      </w:r>
      <w:r>
        <w:t xml:space="preserve">, these services are often erratic. The reflection on the politician’s performance must therefore be rooted in data and lived experience rather than political rhetoric. A successful</w:t>
      </w:r>
      <w:r>
        <w:t xml:space="preserve"> </w:t>
      </w:r>
      <w:r>
        <w:t xml:space="preserve">Politician</w:t>
      </w:r>
      <w:r>
        <w:t xml:space="preserve"> </w:t>
      </w:r>
      <w:r>
        <w:t xml:space="preserve">in this context is one who can hold utility companies accountable, who can advocate for better grid stability, and who ensures that the basic rights of residents are met. Without these fundamentals, any discussion about high-level politics remains abstract and detached from human reality.</w:t>
      </w:r>
    </w:p>
    <w:bookmarkEnd w:id="22"/>
    <w:bookmarkStart w:id="23" w:name="social-justice-and-inclusivity"/>
    <w:p>
      <w:pPr>
        <w:pStyle w:val="Heading2"/>
      </w:pPr>
      <w:r>
        <w:t xml:space="preserve">Social Justice and Inclusivity</w:t>
      </w:r>
    </w:p>
    <w:p>
      <w:pPr>
        <w:pStyle w:val="FirstParagraph"/>
      </w:pPr>
      <w:r>
        <w:t xml:space="preserve">Beyond infrastructure, the</w:t>
      </w:r>
      <w:r>
        <w:t xml:space="preserve"> </w:t>
      </w:r>
      <w:r>
        <w:t xml:space="preserve">Politician</w:t>
      </w:r>
      <w:r>
        <w:t xml:space="preserve"> </w:t>
      </w:r>
      <w:r>
        <w:t xml:space="preserve">in</w:t>
      </w:r>
      <w:r>
        <w:t xml:space="preserve"> </w:t>
      </w:r>
      <w:r>
        <w:t xml:space="preserve">Uganda Kampala</w:t>
      </w:r>
      <w:r>
        <w:t xml:space="preserve"> </w:t>
      </w:r>
      <w:r>
        <w:t xml:space="preserve">plays a crucial role in social cohesion. The capital is home to people from all tribes and backgrounds across Uganda. It is a melting pot. However, it is also marked by stark inequalities. There are gated communities with round-the-clock security alongside sprawling informal settlements where thousands live in precarious conditions. The politician has the power to influence zoning laws, housing policies, and social welfare programs.</w:t>
      </w:r>
    </w:p>
    <w:p>
      <w:pPr>
        <w:pStyle w:val="BodyText"/>
      </w:pPr>
      <w:r>
        <w:t xml:space="preserve">In reflecting on this dynamic, one must question whether the</w:t>
      </w:r>
      <w:r>
        <w:t xml:space="preserve"> </w:t>
      </w:r>
      <w:r>
        <w:t xml:space="preserve">Politician</w:t>
      </w:r>
      <w:r>
        <w:t xml:space="preserve"> </w:t>
      </w:r>
      <w:r>
        <w:t xml:space="preserve">is an agent of inclusion or exclusion. In</w:t>
      </w:r>
      <w:r>
        <w:t xml:space="preserve"> </w:t>
      </w:r>
      <w:r>
        <w:t xml:space="preserve">Uganda Kampala</w:t>
      </w:r>
      <w:r>
        <w:t xml:space="preserve">, urban renewal projects often lead to the displacement of vulnerable populations. If the politician advocates for development that erases the poor rather than uplifting them, they fail their moral obligation. True leadership in</w:t>
      </w:r>
      <w:r>
        <w:t xml:space="preserve"> </w:t>
      </w:r>
      <w:r>
        <w:t xml:space="preserve">Uganda Kampala</w:t>
      </w:r>
      <w:r>
        <w:t xml:space="preserve"> </w:t>
      </w:r>
      <w:r>
        <w:t xml:space="preserve">requires a vision that integrates these communities into the economic fabric of the city, ensuring that progress does not come at the cost of human dignity.</w:t>
      </w:r>
    </w:p>
    <w:bookmarkEnd w:id="23"/>
    <w:bookmarkStart w:id="24" w:name="Xfb2c1cab1b8df5b5e02a0397f9b4bc16896c8e3"/>
    <w:p>
      <w:pPr>
        <w:pStyle w:val="Heading2"/>
      </w:pPr>
      <w:r>
        <w:t xml:space="preserve">The Path Forward: Accountability and Vision</w:t>
      </w:r>
    </w:p>
    <w:p>
      <w:pPr>
        <w:pStyle w:val="FirstParagraph"/>
      </w:pPr>
      <w:r>
        <w:t xml:space="preserve">As we conclude this reflection on the politician in Uganda Kampala, it becomes clear that there is no simple solution to the challenges faced. However, a path forward exists through renewed commitment to accountability. The citizens of</w:t>
      </w:r>
      <w:r>
        <w:t xml:space="preserve"> </w:t>
      </w:r>
      <w:r>
        <w:t xml:space="preserve">Uganda Kampala</w:t>
      </w:r>
      <w:r>
        <w:t xml:space="preserve"> </w:t>
      </w:r>
      <w:r>
        <w:t xml:space="preserve">are becoming more educated and connected through digital media. They have access to information that was previously withheld. This shifts the power dynamic slightly, demanding that the</w:t>
      </w:r>
      <w:r>
        <w:t xml:space="preserve"> </w:t>
      </w:r>
      <w:r>
        <w:t xml:space="preserve">Politician</w:t>
      </w:r>
      <w:r>
        <w:t xml:space="preserve"> </w:t>
      </w:r>
      <w:r>
        <w:t xml:space="preserve">be more transparent.</w:t>
      </w:r>
    </w:p>
    <w:p>
      <w:pPr>
        <w:pStyle w:val="BodyText"/>
      </w:pPr>
      <w:r>
        <w:t xml:space="preserve">The ideal politician in this context is one who listens as much as they speak. They are rooted in the community of</w:t>
      </w:r>
      <w:r>
        <w:t xml:space="preserve"> </w:t>
      </w:r>
      <w:r>
        <w:t xml:space="preserve">Uganda Kampala</w:t>
      </w:r>
      <w:r>
        <w:t xml:space="preserve">, understanding its pulse. They are not afraid to challenge central government policies when those policies harm the local municipality, nor are they afraid to collaborate when national interests align with local needs. The reflection is ultimately a call to action—for politicians to rise above petty partisan interests and for citizens in</w:t>
      </w:r>
      <w:r>
        <w:t xml:space="preserve"> </w:t>
      </w:r>
      <w:r>
        <w:t xml:space="preserve">Uganda Kampala</w:t>
      </w:r>
      <w:r>
        <w:t xml:space="preserve"> </w:t>
      </w:r>
      <w:r>
        <w:t xml:space="preserve">to demand excellence.</w:t>
      </w:r>
    </w:p>
    <w:p>
      <w:pPr>
        <w:pStyle w:val="BodyText"/>
      </w:pPr>
      <w:r>
        <w:t xml:space="preserve">In summary, the figure of the politician in Uganda Kampala is complex, burdened by history and constrained by current realities. Yet, it remains a position of immense potential. By focusing on tangible service delivery, social justice, and inclusive growth, politicians can transform</w:t>
      </w:r>
      <w:r>
        <w:t xml:space="preserve"> </w:t>
      </w:r>
      <w:r>
        <w:t xml:space="preserve">Uganda Kampala</w:t>
      </w:r>
      <w:r>
        <w:t xml:space="preserve"> </w:t>
      </w:r>
      <w:r>
        <w:t xml:space="preserve">from a city of challenges into a beacon of hope for the entire nation. The reflection ends with the hope that future leaders will embody these principles, ensuring that their legacy is measured not by their tenure in office, but by the quality of life they leave behind for every citizen in</w:t>
      </w:r>
      <w:r>
        <w:t xml:space="preserve"> </w:t>
      </w:r>
      <w:r>
        <w:t xml:space="preserve">Uganda Kampala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Politician in Uganda Kampala</dc:title>
  <dc:creator/>
  <dc:language>en</dc:language>
  <cp:keywords/>
  <dcterms:created xsi:type="dcterms:W3CDTF">2026-07-29T16:01:30Z</dcterms:created>
  <dcterms:modified xsi:type="dcterms:W3CDTF">2026-07-29T16:01:30Z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