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538036b15fc7b32522db616e1a9cca13fd96283"/>
    <w:p>
      <w:pPr>
        <w:pStyle w:val="Heading1"/>
      </w:pPr>
      <w:r>
        <w:t xml:space="preserve">Bridging Vision and Reality: A Reflection on the Modern Politician in the United Arab Emirates Abu Dhabi</w:t>
      </w:r>
    </w:p>
    <w:p>
      <w:pPr>
        <w:pStyle w:val="FirstParagraph"/>
      </w:pPr>
      <w:r>
        <w:t xml:space="preserve">In the contemporary global landscape, the role of a politician is often scrutinized through lenses of partisan conflict, short-term electoral cycles, and bureaucratic inertia. However, to understand political leadership within the specific context of</w:t>
      </w:r>
      <w:r>
        <w:t xml:space="preserve"> </w:t>
      </w:r>
      <w:r>
        <w:rPr>
          <w:bCs/>
          <w:b/>
        </w:rPr>
        <w:t xml:space="preserve">United Arab Emirates Abu Dhabi</w:t>
      </w:r>
      <w:r>
        <w:t xml:space="preserve">, one must transcend these conventional Western paradigms. The city-state serves not merely as a geographic location but as a unique crucible where tradition meets hyper-modernity. Reflecting on the figure of the</w:t>
      </w:r>
      <w:r>
        <w:t xml:space="preserve"> </w:t>
      </w:r>
      <w:r>
        <w:rPr>
          <w:bCs/>
          <w:b/>
        </w:rPr>
        <w:t xml:space="preserve">Politician</w:t>
      </w:r>
      <w:r>
        <w:t xml:space="preserve"> </w:t>
      </w:r>
      <w:r>
        <w:t xml:space="preserve">in this region requires an appreciation of a leadership model that prioritizes long-term stability, cultural preservation, and rapid infrastructural evolution over transient political popularity. This reflection paper aims to dissect the nuanced responsibilities and expectations placed upon leaders within this dynamic emirate.</w:t>
      </w:r>
    </w:p>
    <w:p>
      <w:pPr>
        <w:pStyle w:val="BodyText"/>
      </w:pPr>
      <w:r>
        <w:t xml:space="preserve">The foundational aspect of being a</w:t>
      </w:r>
      <w:r>
        <w:t xml:space="preserve"> </w:t>
      </w:r>
      <w:r>
        <w:rPr>
          <w:bCs/>
          <w:b/>
        </w:rPr>
        <w:t xml:space="preserve">Politician</w:t>
      </w:r>
      <w:r>
        <w:t xml:space="preserve"> </w:t>
      </w:r>
      <w:r>
        <w:t xml:space="preserve">in</w:t>
      </w:r>
      <w:r>
        <w:t xml:space="preserve"> </w:t>
      </w:r>
      <w:r>
        <w:rPr>
          <w:bCs/>
          <w:b/>
        </w:rPr>
        <w:t xml:space="preserve">United Arab Emirates Abu Dhabi</w:t>
      </w:r>
      <w:r>
        <w:t xml:space="preserve"> </w:t>
      </w:r>
      <w:r>
        <w:t xml:space="preserve">is the inherent tension between heritage and progress. Unlike many democratic systems where political capital is derived from campaigning and public debate, leadership here is deeply rooted in meritocracy, vision, and stewardship. The reflection begins with an acknowledgment that the primary duty of a politician in this region is not to win votes, but to deliver results that align with the overarching national vision. In Abu Dhabi, political success is measured by tangible outcomes: the height of skyscrapers on Corniche Road, the efficiency of healthcare systems, and the preservation of Islamic and Arab cultural identity amidst globalization. The politician acts less as a representative of competing factions and more as an architect of societal cohesion.</w:t>
      </w:r>
    </w:p>
    <w:p>
      <w:pPr>
        <w:pStyle w:val="BodyText"/>
      </w:pPr>
      <w:r>
        <w:t xml:space="preserve">Furthermore, one must reflect on the concept of sustainability within political planning in</w:t>
      </w:r>
      <w:r>
        <w:t xml:space="preserve"> </w:t>
      </w:r>
      <w:r>
        <w:rPr>
          <w:bCs/>
          <w:b/>
        </w:rPr>
        <w:t xml:space="preserve">United Arab Emirates Abu Dhabi</w:t>
      </w:r>
      <w:r>
        <w:t xml:space="preserve">. Historically dependent on hydrocarbon resources, the political leadership has orchestrated a profound economic transition toward knowledge-based industries, tourism, and renewable energy. This shift requires a politician to possess foresight that spans decades rather than election cycles. The reflection paper notes that the modern Abu Dhabi politician is essentially a strategic planner who must balance immediate public needs with intergenerational equity. This long-termist approach challenges the traditional definition of politics as an immediate reaction to public sentiment; instead, it positions politics as a proactive force for societal engineering and economic diversification.</w:t>
      </w:r>
    </w:p>
    <w:p>
      <w:pPr>
        <w:pStyle w:val="BodyText"/>
      </w:pPr>
      <w:r>
        <w:t xml:space="preserve">Another critical dimension of this reflection involves the intersection of technology and governance in</w:t>
      </w:r>
      <w:r>
        <w:t xml:space="preserve"> </w:t>
      </w:r>
      <w:r>
        <w:rPr>
          <w:bCs/>
          <w:b/>
        </w:rPr>
        <w:t xml:space="preserve">United Arab Emirates Abu Dhabi</w:t>
      </w:r>
      <w:r>
        <w:t xml:space="preserve">. As one of the most digitally connected societies on Earth, the expectations placed upon the</w:t>
      </w:r>
      <w:r>
        <w:t xml:space="preserve"> </w:t>
      </w:r>
      <w:r>
        <w:rPr>
          <w:bCs/>
          <w:b/>
        </w:rPr>
        <w:t xml:space="preserve">Politician</w:t>
      </w:r>
      <w:r>
        <w:t xml:space="preserve">[1]</w:t>
      </w:r>
      <w:r>
        <w:t xml:space="preserve">e are exceptionally high regarding transparency, accessibility, and service delivery. The rise of smart city initiatives means that political discourse is increasingly data-driven. A leader in Abu Dhabi must be tech-savvy, capable of leveraging artificial intelligence and big data to optimize urban living. This reflects a shift from the politician as a mere orator to the politician as an administrator of complex technological ecosystems. The reflection here is that trust in government is maintained not just through rhetoric, but through the seamless functionality of digital public services.</w:t>
      </w:r>
    </w:p>
    <w:p>
      <w:pPr>
        <w:pStyle w:val="BodyText"/>
      </w:pPr>
      <w:r>
        <w:t xml:space="preserve">Culturally, the role of the</w:t>
      </w:r>
      <w:r>
        <w:t xml:space="preserve"> </w:t>
      </w:r>
      <w:r>
        <w:rPr>
          <w:bCs/>
          <w:b/>
        </w:rPr>
        <w:t xml:space="preserve">Politician</w:t>
      </w:r>
      <w:r>
        <w:t xml:space="preserve"> </w:t>
      </w:r>
      <w:r>
        <w:t xml:space="preserve">in</w:t>
      </w:r>
      <w:r>
        <w:t xml:space="preserve"> </w:t>
      </w:r>
      <w:r>
        <w:rPr>
          <w:bCs/>
          <w:b/>
        </w:rPr>
        <w:t xml:space="preserve">United Arab Emirates Abu Dhabi</w:t>
      </w:r>
      <w:r>
        <w:t xml:space="preserve">serves as a guardian of social harmony. The emirate is a tapestry woven from local Emirati traditions and diverse international cultures. A key responsibility is maintaining this delicate balance without succumbing to fragmentation. Reflection on recent political developments suggests that successful leaders are those who promote inclusive narratives that honor the foundational values of the UAE while embracing global diversity. The politician acts as a mediator between the old world and the new, ensuring that rapid modernization does not erode the spiritual and cultural core of Emirati society. This requires a subtle diplomatic skill set, often referred to as "soft power" diplomacy on both local and international stages.</w:t>
      </w:r>
    </w:p>
    <w:p>
      <w:pPr>
        <w:pStyle w:val="BodyText"/>
      </w:pPr>
      <w:r>
        <w:t xml:space="preserve">Moreover, environmental stewardship has emerged as a paramount political mandate in</w:t>
      </w:r>
      <w:r>
        <w:t xml:space="preserve"> </w:t>
      </w:r>
      <w:r>
        <w:rPr>
          <w:bCs/>
          <w:b/>
        </w:rPr>
        <w:t xml:space="preserve">United Arab Emirates Abu Dhabi</w:t>
      </w:r>
      <w:r>
        <w:t xml:space="preserve">. With hosting major international events like COP28 and investing heavily in solar energy projects such as the Al Dhafra Solar PV plant, the political agenda is undeniably green. The reflection paper argues that contemporary politicians here are judged by their environmental footprint. To be a successful politician in Abu Dhabi today is to champion sustainability not merely as a regulatory compliance issue, but as a moral and economic imperative. This represents a significant evolution in political identity, moving beyond resource extraction to becoming global leaders in climate action.</w:t>
      </w:r>
    </w:p>
    <w:p>
      <w:pPr>
        <w:pStyle w:val="BodyText"/>
      </w:pPr>
      <w:r>
        <w:t xml:space="preserve">In conclusion, reflecting on the</w:t>
      </w:r>
      <w:r>
        <w:t xml:space="preserve"> </w:t>
      </w:r>
      <w:r>
        <w:rPr>
          <w:bCs/>
          <w:b/>
        </w:rPr>
        <w:t xml:space="preserve">Politician</w:t>
      </w:r>
      <w:r>
        <w:t xml:space="preserve">[2]</w:t>
      </w:r>
      <w:r>
        <w:t xml:space="preserve">e within the context of</w:t>
      </w:r>
      <w:r>
        <w:t xml:space="preserve"> </w:t>
      </w:r>
      <w:r>
        <w:rPr>
          <w:bCs/>
          <w:b/>
        </w:rPr>
        <w:t xml:space="preserve">United Arab Emirates Abu Dhabi</w:t>
      </w:r>
      <w:r>
        <w:t xml:space="preserve">s reveals a unique archetype of leadership. It is a role defined by strategic longevity, cultural stewardship, technological integration, and environmental responsibility. The traditional metrics of political success are recalibrated; authority is legitimized through competence and visionary planning rather than partisan struggle. As the emirate continues to evolve on the global stage, its political leaders must continue to adapt these principles. The reflection ultimately suggests that the future of politics in Abu Dhabi lies in this hybrid model: deeply rooted in Islamic and Arab values, yet aggressively forward-looking, leveraging every tool at its disposal to ensure a prosperous and sustainable legacy for future generations.</w:t>
      </w:r>
    </w:p>
    <w:p>
      <w:pPr>
        <w:pStyle w:val="BodyText"/>
      </w:pPr>
      <w:r>
        <w:t xml:space="preserve">This nuanced understanding allows international observers and local citizens alike to appreciate the distinct political ecosystem of Abu Dhabi. It is a system where the</w:t>
      </w:r>
      <w:r>
        <w:t xml:space="preserve"> </w:t>
      </w:r>
      <w:r>
        <w:rPr>
          <w:bCs/>
          <w:b/>
        </w:rPr>
        <w:t xml:space="preserve">Politician</w:t>
      </w:r>
      <w:r>
        <w:t xml:space="preserve">serves as a catalyst for national development, operating within the specific cultural and geographic realities of</w:t>
      </w:r>
      <w:r>
        <w:t xml:space="preserve"> </w:t>
      </w:r>
      <w:r>
        <w:rPr>
          <w:bCs/>
          <w:b/>
        </w:rPr>
        <w:t xml:space="preserve">United Arab Emirates Abu Dhabi</w:t>
      </w:r>
      <w:r>
        <w:t xml:space="preserve">. By recognizing these unique characteristics, we gain a deeper appreciation for how modern governance can flourish in harmony with tradition and innovation.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the United Arab Emirates Abu Dhabi</dc:title>
  <dc:creator/>
  <dc:language>en</dc:language>
  <cp:keywords/>
  <dcterms:created xsi:type="dcterms:W3CDTF">2026-07-30T00:30:20Z</dcterms:created>
  <dcterms:modified xsi:type="dcterms:W3CDTF">2026-07-30T00:30:20Z</dcterms:modified>
</cp:coreProperties>
</file>

<file path=docProps/custom.xml><?xml version="1.0" encoding="utf-8"?>
<Properties xmlns="http://schemas.openxmlformats.org/officeDocument/2006/custom-properties" xmlns:vt="http://schemas.openxmlformats.org/officeDocument/2006/docPropsVTypes"/>
</file>