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Governance:</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5" w:name="X94139e01751890fd902d7705797af592eb10799"/>
    <w:p>
      <w:pPr>
        <w:pStyle w:val="Heading1"/>
      </w:pPr>
      <w:r>
        <w:t xml:space="preserve">Reflections on Governance: The Role of the Politician in United States Chicago</w:t>
      </w:r>
    </w:p>
    <w:p>
      <w:pPr>
        <w:pStyle w:val="FirstParagraph"/>
      </w:pPr>
      <w:r>
        <w:t xml:space="preserve">In the grand tapestry of American democracy, few threads are as vibrant, complex, or contentious as those woven by local governance. When one speaks of a</w:t>
      </w:r>
      <w:r>
        <w:t xml:space="preserve"> </w:t>
      </w:r>
      <w:r>
        <w:rPr>
          <w:bCs/>
          <w:b/>
        </w:rPr>
        <w:t xml:space="preserve">Politician</w:t>
      </w:r>
      <w:r>
        <w:t xml:space="preserve">, particularly within the unique socio-political landscape of</w:t>
      </w:r>
      <w:r>
        <w:t xml:space="preserve"> </w:t>
      </w:r>
      <w:r>
        <w:rPr>
          <w:bCs/>
          <w:b/>
        </w:rPr>
        <w:t xml:space="preserve">United States Chicago</w:t>
      </w:r>
      <w:r>
        <w:t xml:space="preserve">, one is not merely discussing an individual holding office. One is engaging with a symbol of historical continuity, economic disparity, civic ambition, and community resilience. This reflection seeks to explore the multifaceted nature of political leadership in one of America’s most iconic cities, examining how the role of the politician has evolved and what it demands in a metropolis that stands as both a beacon and a barometer for national issues.</w:t>
      </w:r>
    </w:p>
    <w:bookmarkStart w:id="20" w:name="the-weight-of-history"/>
    <w:p>
      <w:pPr>
        <w:pStyle w:val="Heading2"/>
      </w:pPr>
      <w:r>
        <w:t xml:space="preserve">The Weight of History</w:t>
      </w:r>
    </w:p>
    <w:p>
      <w:pPr>
        <w:pStyle w:val="FirstParagraph"/>
      </w:pPr>
      <w:r>
        <w:t xml:space="preserve">To understand the contemporary</w:t>
      </w:r>
      <w:r>
        <w:t xml:space="preserve"> </w:t>
      </w:r>
      <w:r>
        <w:rPr>
          <w:bCs/>
          <w:b/>
        </w:rPr>
        <w:t xml:space="preserve">Politician</w:t>
      </w:r>
      <w:r>
        <w:t xml:space="preserve"> </w:t>
      </w:r>
      <w:r>
        <w:t xml:space="preserve">in</w:t>
      </w:r>
      <w:r>
        <w:t xml:space="preserve"> </w:t>
      </w:r>
      <w:r>
        <w:rPr>
          <w:bCs/>
          <w:b/>
        </w:rPr>
        <w:t xml:space="preserve">United States Chicago</w:t>
      </w:r>
      <w:r>
        <w:t xml:space="preserve">, one must first acknowledge the heavy historical baggage carried by city hall. The political machine, once epitomized by figures like Richard J. Daley and later Harold Washington, established a precedent where politics was not just about policy but about patronage, power dynamics, and deeply entrenched community loyalties. For the modern aspirant to political office in Chicago, history is not a distant lesson; it is an active participant in every campaign. The transition from machine politics to the more fragmented and diverse landscape of today’s Chicago has been gradual and often turbulent.</w:t>
      </w:r>
    </w:p>
    <w:p>
      <w:pPr>
        <w:pStyle w:val="BodyText"/>
      </w:pPr>
      <w:r>
        <w:t xml:space="preserve">Harold Washington’s election marked a pivotal moment, breaking decades of white dominance in city hall and forcing the</w:t>
      </w:r>
      <w:r>
        <w:t xml:space="preserve"> </w:t>
      </w:r>
      <w:r>
        <w:rPr>
          <w:bCs/>
          <w:b/>
        </w:rPr>
        <w:t xml:space="preserve">Politician</w:t>
      </w:r>
      <w:r>
        <w:t xml:space="preserve"> </w:t>
      </w:r>
      <w:r>
        <w:t xml:space="preserve">to confront questions of race, representation, and equity that remain central today. Reflecting on this history reveals that the role of the politician in Chicago is inherently tied to identity. A politician here cannot exist in a vacuum; they are viewed through the lens of their ethnicity, their neighborhood origins, and their perceived allegiance to specific communities. This historical context shapes voter expectations, creating a populace that is deeply skeptical yet fiercely protective of local interests.</w:t>
      </w:r>
    </w:p>
    <w:bookmarkEnd w:id="20"/>
    <w:bookmarkStart w:id="21" w:name="the-urban-crucible"/>
    <w:p>
      <w:pPr>
        <w:pStyle w:val="Heading2"/>
      </w:pPr>
      <w:r>
        <w:t xml:space="preserve">The Urban Crucible</w:t>
      </w:r>
    </w:p>
    <w:p>
      <w:pPr>
        <w:pStyle w:val="FirstParagraph"/>
      </w:pPr>
      <w:r>
        <w:t xml:space="preserve">Chicago serves as an urban crucible where national trends are tested against local realities. As a major hub in the</w:t>
      </w:r>
      <w:r>
        <w:t xml:space="preserve"> </w:t>
      </w:r>
      <w:r>
        <w:rPr>
          <w:bCs/>
          <w:b/>
        </w:rPr>
        <w:t xml:space="preserve">United States Chicago</w:t>
      </w:r>
      <w:r>
        <w:t xml:space="preserve"> </w:t>
      </w:r>
      <w:r>
        <w:t xml:space="preserve">metropolitan area, the city faces challenges that mirror those of other large American cities: housing affordability, public safety, educational inequality, and infrastructure decay. However, the scale and intensity of these issues in Chicago demand a politician who is not only knowledgeable but also pragmatic. The sheer density of the population means that policy decisions have immediate and visible consequences.</w:t>
      </w:r>
    </w:p>
    <w:p>
      <w:pPr>
        <w:pStyle w:val="BodyText"/>
      </w:pPr>
      <w:r>
        <w:t xml:space="preserve">For instance, decisions regarding zoning laws do not just affect land developers; they impact the displacement risks for long-standing residents in neighborhoods ranging from Bronzeville to Pilsen. A competent</w:t>
      </w:r>
      <w:r>
        <w:t xml:space="preserve"> </w:t>
      </w:r>
      <w:r>
        <w:rPr>
          <w:bCs/>
          <w:b/>
        </w:rPr>
        <w:t xml:space="preserve">Politician</w:t>
      </w:r>
      <w:r>
        <w:t xml:space="preserve"> </w:t>
      </w:r>
      <w:r>
        <w:t xml:space="preserve">must navigate these waters with a keen understanding of gentrification’s dual nature: it brings investment but often at the cost of cultural erasure and economic exclusion. The reflection here is that effective political leadership requires more than just good intentions; it requires a nuanced grasp of urban sociology and economic policy. The politician must balance the needs of corporate stakeholders with those of marginalized communities, a task that is increasingly difficult in an era of polarized discourse.</w:t>
      </w:r>
    </w:p>
    <w:bookmarkEnd w:id="21"/>
    <w:bookmarkStart w:id="22" w:name="the-ethical-imperative"/>
    <w:p>
      <w:pPr>
        <w:pStyle w:val="Heading2"/>
      </w:pPr>
      <w:r>
        <w:t xml:space="preserve">The Ethical Imperative</w:t>
      </w:r>
    </w:p>
    <w:p>
      <w:pPr>
        <w:pStyle w:val="FirstParagraph"/>
      </w:pPr>
      <w:r>
        <w:t xml:space="preserve">Perhaps no other aspect defines the modern</w:t>
      </w:r>
      <w:r>
        <w:t xml:space="preserve"> </w:t>
      </w:r>
      <w:r>
        <w:rPr>
          <w:bCs/>
          <w:b/>
        </w:rPr>
        <w:t xml:space="preserve">Politician</w:t>
      </w:r>
      <w:r>
        <w:t xml:space="preserve"> </w:t>
      </w:r>
      <w:r>
        <w:t xml:space="preserve">in</w:t>
      </w:r>
      <w:r>
        <w:t xml:space="preserve"> </w:t>
      </w:r>
      <w:r>
        <w:rPr>
          <w:bCs/>
          <w:b/>
        </w:rPr>
        <w:t xml:space="preserve">United States Chicago</w:t>
      </w:r>
      <w:r>
        <w:t xml:space="preserve"> </w:t>
      </w:r>
      <w:r>
        <w:t xml:space="preserve">as much as the ethical dimension. While past administrations were marred by scandals, recent years have seen a push for transparency and accountability. Voters are more informed, thanks to social media and investigative journalism, holding leaders to higher standards of conduct. This shift has redefined the role of the politician from a gatekeeper of resources to a servant accountable for specific outcomes.</w:t>
      </w:r>
    </w:p>
    <w:p>
      <w:pPr>
        <w:pStyle w:val="BodyText"/>
      </w:pPr>
      <w:r>
        <w:t xml:space="preserve">However, this ethical imperative is not without its contradictions. The complex web of lobbying and campaign finance continues to influence decision-making processes. Reflecting on this, one must ask: Can true reform be achieved within existing structures? In Chicago, the answer often lies in the ability of individual politicians to build coalitions across party lines and ideological divides. The polarized nature of</w:t>
      </w:r>
      <w:r>
        <w:t xml:space="preserve"> </w:t>
      </w:r>
      <w:r>
        <w:rPr>
          <w:bCs/>
          <w:b/>
        </w:rPr>
        <w:t xml:space="preserve">United States</w:t>
      </w:r>
      <w:r>
        <w:t xml:space="preserve"> </w:t>
      </w:r>
      <w:r>
        <w:t xml:space="preserve">politics often bleeds into local elections, but Chicago’s tradition of pragmatic cooperation suggests that bipartisanship is not just possible but necessary for governance. The politician who succeeds today is often the one who can bridge divides rather than deepen them.</w:t>
      </w:r>
    </w:p>
    <w:bookmarkEnd w:id="22"/>
    <w:bookmarkStart w:id="23" w:name="civic-engagement-and-the-future"/>
    <w:p>
      <w:pPr>
        <w:pStyle w:val="Heading2"/>
      </w:pPr>
      <w:r>
        <w:t xml:space="preserve">Civic Engagement and the Future</w:t>
      </w:r>
    </w:p>
    <w:p>
      <w:pPr>
        <w:pStyle w:val="FirstParagraph"/>
      </w:pPr>
      <w:r>
        <w:t xml:space="preserve">The future of political leadership in Chicago depends heavily on civic engagement. Younger generations, increasingly active in social justice movements and community organizing, are demanding a voice in governance. This demographic shift is forcing</w:t>
      </w:r>
      <w:r>
        <w:t xml:space="preserve"> </w:t>
      </w:r>
      <w:r>
        <w:rPr>
          <w:bCs/>
          <w:b/>
        </w:rPr>
        <w:t xml:space="preserve">Politician</w:t>
      </w:r>
      <w:r>
        <w:t xml:space="preserve">s to rethink their outreach strategies. Traditional canvassing and rallies are being supplemented by digital campaigns, town halls focused on specific issues like climate change and racial equity, and partnerships with grassroots organizations.</w:t>
      </w:r>
    </w:p>
    <w:p>
      <w:pPr>
        <w:pStyle w:val="BodyText"/>
      </w:pPr>
      <w:r>
        <w:t xml:space="preserve">In</w:t>
      </w:r>
      <w:r>
        <w:t xml:space="preserve"> </w:t>
      </w:r>
      <w:r>
        <w:rPr>
          <w:bCs/>
          <w:b/>
        </w:rPr>
        <w:t xml:space="preserve">United States Chicago</w:t>
      </w:r>
      <w:r>
        <w:t xml:space="preserve">, the definition of civic participation is expanding. It is no longer enough for a politician to rely on established voting blocs; they must engage with activists who operate outside traditional political structures. This dynamic creates a more fluid political environment where power is shared, albeit uneasily, between elected officials and community leaders. The reflection here is that the role of the politician is becoming more collaborative. They are less likely to be lone wolves making top-down decisions and more likely to be facilitators of community-driven solutions.</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Politician</w:t>
      </w:r>
      <w:r>
        <w:t xml:space="preserve"> </w:t>
      </w:r>
      <w:r>
        <w:t xml:space="preserve">in</w:t>
      </w:r>
      <w:r>
        <w:t xml:space="preserve"> </w:t>
      </w:r>
      <w:r>
        <w:rPr>
          <w:bCs/>
          <w:b/>
        </w:rPr>
        <w:t xml:space="preserve">United States Chicago</w:t>
      </w:r>
      <w:r>
        <w:t xml:space="preserve"> </w:t>
      </w:r>
      <w:r>
        <w:t xml:space="preserve">is a complex entity shaped by history, geography, and evolving social norms. They operate in a city that is both proud and painful, rich and unequal. The challenges they face are indicative of broader national struggles but amplified by the city’s unique character. Reflecting on this role reveals that successful political leadership requires empathy, integrity, adaptability, and a deep commitment to the common good.</w:t>
      </w:r>
    </w:p>
    <w:p>
      <w:pPr>
        <w:pStyle w:val="BodyText"/>
      </w:pPr>
      <w:r>
        <w:t xml:space="preserve">As Chicago continues to grow and change, its politicians will need to be more than just administrators; they must be visionaries who can articulate a future where all residents thrive. The story of politics in Chicago is far from over. It is being written daily by elected officials, activists, voters, and every citizen who engages with the democratic process. Understanding this ongoing narrative is crucial for anyone seeking to comprehend not just local governance in</w:t>
      </w:r>
      <w:r>
        <w:t xml:space="preserve"> </w:t>
      </w:r>
      <w:r>
        <w:rPr>
          <w:bCs/>
          <w:b/>
        </w:rPr>
        <w:t xml:space="preserve">United States Chicago</w:t>
      </w:r>
      <w:r>
        <w:t xml:space="preserve">, but the health and direction of American democracy as a whole.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Governance: The Politician in the Context of United States Chicago</dc:title>
  <dc:creator/>
  <dc:language>en</dc:language>
  <cp:keywords/>
  <dcterms:created xsi:type="dcterms:W3CDTF">2026-07-30T10:06:28Z</dcterms:created>
  <dcterms:modified xsi:type="dcterms:W3CDTF">2026-07-30T10:06:28Z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