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Leadership</w:t>
      </w:r>
      <w:r>
        <w:t xml:space="preserve"> </w:t>
      </w:r>
      <w:r>
        <w:t xml:space="preserve">in</w:t>
      </w:r>
      <w:r>
        <w:t xml:space="preserve"> </w:t>
      </w:r>
      <w:r>
        <w:t xml:space="preserve">the</w:t>
      </w:r>
      <w:r>
        <w:t xml:space="preserve"> </w:t>
      </w:r>
      <w:r>
        <w:t xml:space="preserve">Global</w:t>
      </w:r>
      <w:r>
        <w:t xml:space="preserve"> </w:t>
      </w:r>
      <w:r>
        <w:t xml:space="preserve">Stage:</w:t>
      </w:r>
      <w:r>
        <w:t xml:space="preserve"> </w:t>
      </w:r>
      <w:r>
        <w:t xml:space="preserve">A</w:t>
      </w:r>
      <w:r>
        <w:t xml:space="preserve"> </w:t>
      </w:r>
      <w:r>
        <w:t xml:space="preserve">Study</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5" w:name="X4e7ab935fbd1e823ea05055a80e873b7021e65b"/>
    <w:p>
      <w:pPr>
        <w:pStyle w:val="Heading1"/>
      </w:pPr>
      <w:r>
        <w:t xml:space="preserve">The Crucible of Democracy: Reflecting on the Politician in United States New York City</w:t>
      </w:r>
    </w:p>
    <w:p>
      <w:pPr>
        <w:pStyle w:val="FirstParagraph"/>
      </w:pPr>
      <w:r>
        <w:t xml:space="preserve">To understand the role of a politician in the modern era is to confront one of the most complex paradoxes of contemporary governance. Nowhere is this complexity more palpable, more urgent, and more visible than within the unique geopolitical and social fabric of United States New York City. This reflection paper seeks to explore not merely what a politician does, but who they must be when standing on the streets of Manhattan, walking the boroughs of Brooklyn or Queens, or addressing the global stage from City Hall. The intersection of local municipal struggles with national political currents creates a specific type of leadership challenge that demands intense scrutiny and deep reflection.</w:t>
      </w:r>
    </w:p>
    <w:bookmarkStart w:id="20" w:name="X51a6f42c60b55ad683cd2e901a8ddfe8403f7e1"/>
    <w:p>
      <w:pPr>
        <w:pStyle w:val="Heading2"/>
      </w:pPr>
      <w:r>
        <w:t xml:space="preserve">The Weight of Representation in a Microcosm</w:t>
      </w:r>
    </w:p>
    <w:p>
      <w:pPr>
        <w:pStyle w:val="FirstParagraph"/>
      </w:pPr>
      <w:r>
        <w:t xml:space="preserve">New York City is often described as a city in miniature, representing the demographic, economic, and cultural diversity of the entire nation. For the politician operating within this environment, the mandate is not simply to manage resources or pass legislation; it is to harmonize disparate voices into a coherent civic identity. When we speak of the</w:t>
      </w:r>
      <w:r>
        <w:t xml:space="preserve"> </w:t>
      </w:r>
      <w:r>
        <w:rPr>
          <w:bCs/>
          <w:b/>
        </w:rPr>
        <w:t xml:space="preserve">Politician</w:t>
      </w:r>
      <w:r>
        <w:t xml:space="preserve"> </w:t>
      </w:r>
      <w:r>
        <w:t xml:space="preserve">in this context, we must acknowledge that they are acting as a mediator between hyper-local neighborhood concerns and global economic forces. The stakes are incredibly high because the visibility of</w:t>
      </w:r>
      <w:r>
        <w:t xml:space="preserve"> </w:t>
      </w:r>
      <w:r>
        <w:rPr>
          <w:bCs/>
          <w:b/>
        </w:rPr>
        <w:t xml:space="preserve">United States New York City</w:t>
      </w:r>
      <w:r>
        <w:t xml:space="preserve"> </w:t>
      </w:r>
      <w:r>
        <w:t xml:space="preserve">means that every policy decision is watched by international investors, foreign diplomats, and media outlets worldwide.</w:t>
      </w:r>
    </w:p>
    <w:p>
      <w:pPr>
        <w:pStyle w:val="BodyText"/>
      </w:pPr>
      <w:r>
        <w:t xml:space="preserve">This level of scrutiny places an enormous psychological and ethical burden on the individual holding office. A reflection on this role reveals that success is not measured solely by budget surpluses or crime statistics reduction, but by the perceived legitimacy of the leadership in the eyes of a fiercely independent and critical populace. The</w:t>
      </w:r>
      <w:r>
        <w:t xml:space="preserve"> </w:t>
      </w:r>
      <w:r>
        <w:rPr>
          <w:bCs/>
          <w:b/>
        </w:rPr>
        <w:t xml:space="preserve">Politician</w:t>
      </w:r>
      <w:r>
        <w:t xml:space="preserve"> </w:t>
      </w:r>
      <w:r>
        <w:t xml:space="preserve">must possess a rare combination of diplomatic tact and administrative ruthlessness, capable of navigating union negotiations one day and housing crises the next.</w:t>
      </w:r>
    </w:p>
    <w:bookmarkEnd w:id="20"/>
    <w:bookmarkStart w:id="21" w:name="X1d3b63f07df4538b1b2a23b1b41900870169d3a"/>
    <w:p>
      <w:pPr>
        <w:pStyle w:val="Heading2"/>
      </w:pPr>
      <w:r>
        <w:t xml:space="preserve">The Challenge of Equity in an Unequal Landscape</w:t>
      </w:r>
    </w:p>
    <w:p>
      <w:pPr>
        <w:pStyle w:val="FirstParagraph"/>
      </w:pPr>
      <w:r>
        <w:rPr>
          <w:bCs/>
          <w:b/>
        </w:rPr>
        <w:t xml:space="preserve">United States New York City</w:t>
      </w:r>
      <w:r>
        <w:t xml:space="preserve"> </w:t>
      </w:r>
      <w:r>
        <w:t xml:space="preserve">stands as a testament to both immense wealth and profound inequality. The reflection here turns toward the moral imperative of public service. How does one balance the interests of corporate giants with the survival needs of gig workers, teachers, and small business owners struggling against rising rents? The role of the</w:t>
      </w:r>
      <w:r>
        <w:t xml:space="preserve"> </w:t>
      </w:r>
      <w:r>
        <w:rPr>
          <w:bCs/>
          <w:b/>
        </w:rPr>
        <w:t xml:space="preserve">Politician</w:t>
      </w:r>
      <w:r>
        <w:t xml:space="preserve"> </w:t>
      </w:r>
      <w:r>
        <w:t xml:space="preserve">is fundamentally tested by these questions. It is easy to speak in platitudes about "community," but it is extraordinarily difficult to enact policies that redistribute opportunity without stifling innovation or growth.</w:t>
      </w:r>
    </w:p>
    <w:p>
      <w:pPr>
        <w:pStyle w:val="BodyText"/>
      </w:pPr>
      <w:r>
        <w:t xml:space="preserve">In reflecting on this dynamic, one realizes that the modern politician cannot be a passive observer of social trends. They must be proactive architects of equity. This involves making unpopular decisions, such as zoning reforms that increase housing density despite community opposition, or tax structures that challenge powerful industries. The courage to make these decisions defines the integrity of a leader in</w:t>
      </w:r>
      <w:r>
        <w:t xml:space="preserve"> </w:t>
      </w:r>
      <w:r>
        <w:rPr>
          <w:bCs/>
          <w:b/>
        </w:rPr>
        <w:t xml:space="preserve">United States New York City</w:t>
      </w:r>
      <w:r>
        <w:t xml:space="preserve">. It requires a deep understanding that fairness is not about treating everyone identically, but about addressing historical and systemic disparities. The reflection process highlights that true leadership often involves absorbing backlash for the sake of long-term communal benefit.</w:t>
      </w:r>
    </w:p>
    <w:bookmarkEnd w:id="21"/>
    <w:bookmarkStart w:id="22" w:name="the-digital-age-and-the-erosion-of-trust"/>
    <w:p>
      <w:pPr>
        <w:pStyle w:val="Heading2"/>
      </w:pPr>
      <w:r>
        <w:t xml:space="preserve">The Digital Age and the Erosion of Trust</w:t>
      </w:r>
    </w:p>
    <w:p>
      <w:pPr>
        <w:pStyle w:val="FirstParagraph"/>
      </w:pPr>
      <w:r>
        <w:t xml:space="preserve">We must also reflect on how technology has reshaped the relationship between the constituent and their representatives. In recent years, social media has become a primary arena where political narratives are formed, contested, and often distorted. For any</w:t>
      </w:r>
      <w:r>
        <w:t xml:space="preserve"> </w:t>
      </w:r>
      <w:r>
        <w:rPr>
          <w:bCs/>
          <w:b/>
        </w:rPr>
        <w:t xml:space="preserve">Politician</w:t>
      </w:r>
      <w:r>
        <w:t xml:space="preserve">, this represents a double-edged sword. It allows for direct communication with constituents but also exposes them to instant, unfiltered criticism and misinformation campaigns.</w:t>
      </w:r>
    </w:p>
    <w:p>
      <w:pPr>
        <w:pStyle w:val="BodyText"/>
      </w:pPr>
      <w:r>
        <w:t xml:space="preserve">In the context of</w:t>
      </w:r>
      <w:r>
        <w:t xml:space="preserve"> </w:t>
      </w:r>
      <w:r>
        <w:rPr>
          <w:bCs/>
          <w:b/>
        </w:rPr>
        <w:t xml:space="preserve">United States New York City</w:t>
      </w:r>
      <w:r>
        <w:t xml:space="preserve">, where information travels at lightning speed, the ability to maintain transparency and authenticity is paramount. Citizens expect real-time updates during crises, whether natural disasters or public health emergencies. The traditional model of delayed bureaucratic response is no longer acceptable. Consequently, the skill set of a successful politician has evolved to include digital literacy and emotional intelligence in online interactions. Reflecting on this shift, it becomes clear that trust is the most volatile currency in politics. Once lost through perceived dishonesty or incompetence, it is nearly impossible to regain.</w:t>
      </w:r>
    </w:p>
    <w:bookmarkEnd w:id="22"/>
    <w:bookmarkStart w:id="23" w:name="the-global-stage-from-local-roots"/>
    <w:p>
      <w:pPr>
        <w:pStyle w:val="Heading2"/>
      </w:pPr>
      <w:r>
        <w:t xml:space="preserve">The Global Stage from Local Roots</w:t>
      </w:r>
    </w:p>
    <w:p>
      <w:pPr>
        <w:pStyle w:val="FirstParagraph"/>
      </w:pPr>
      <w:r>
        <w:t xml:space="preserve">Finally, we must consider the global dimension of local governance. The leaders of</w:t>
      </w:r>
      <w:r>
        <w:t xml:space="preserve"> </w:t>
      </w:r>
      <w:r>
        <w:rPr>
          <w:bCs/>
          <w:b/>
        </w:rPr>
        <w:t xml:space="preserve">United States New York City</w:t>
      </w:r>
      <w:r>
        <w:t xml:space="preserve"> </w:t>
      </w:r>
      <w:r>
        <w:t xml:space="preserve">frequently engage in international diplomacy, hosting world leaders and initiating cross-city alliances on climate change, public health, and economic development. This elevates the role of the city politician to a global scale. They are not just administrators; they are ambassadors.</w:t>
      </w:r>
    </w:p>
    <w:p>
      <w:pPr>
        <w:pStyle w:val="BodyText"/>
      </w:pPr>
      <w:r>
        <w:t xml:space="preserve">This dual responsibility requires a visionary mindset. A</w:t>
      </w:r>
      <w:r>
        <w:t xml:space="preserve"> </w:t>
      </w:r>
      <w:r>
        <w:rPr>
          <w:bCs/>
          <w:b/>
        </w:rPr>
        <w:t xml:space="preserve">Politician</w:t>
      </w:r>
      <w:r>
        <w:t xml:space="preserve"> </w:t>
      </w:r>
      <w:r>
        <w:t xml:space="preserve">in New York must think globally while acting locally. For instance, climate policy is not just about local trash collection or park maintenance; it is about contributing to global efforts to mitigate environmental collapse through local infrastructure changes like green building codes and public transit expansion. Reflecting on this, one sees that the effectiveness of a politician in</w:t>
      </w:r>
      <w:r>
        <w:t xml:space="preserve"> </w:t>
      </w:r>
      <w:r>
        <w:rPr>
          <w:bCs/>
          <w:b/>
        </w:rPr>
        <w:t xml:space="preserve">United States New York City</w:t>
      </w:r>
      <w:r>
        <w:t xml:space="preserve"> </w:t>
      </w:r>
      <w:r>
        <w:t xml:space="preserve">is measured by their ability to translate global challenges into tangible local solutions.</w:t>
      </w:r>
    </w:p>
    <w:bookmarkEnd w:id="23"/>
    <w:bookmarkStart w:id="24" w:name="conclusion-the-enduring-duty"/>
    <w:p>
      <w:pPr>
        <w:pStyle w:val="Heading2"/>
      </w:pPr>
      <w:r>
        <w:t xml:space="preserve">Conclusion: The Enduring Duty</w:t>
      </w:r>
    </w:p>
    <w:p>
      <w:pPr>
        <w:pStyle w:val="FirstParagraph"/>
      </w:pPr>
      <w:r>
        <w:t xml:space="preserve">In conclusion, reflecting on the role of the politician within United States New York City reveals a profession that is as demanding as it is vital. It is a role defined by constant tension between idealism and realism, between local identity and global responsibility. The modern politician must be empathetic yet firm, innovative yet pragmatic. They operate in a spotlight that never dims, surrounded by millions of diverse voices demanding justice, security, and prosperity.</w:t>
      </w:r>
    </w:p>
    <w:p>
      <w:pPr>
        <w:pStyle w:val="BodyText"/>
      </w:pPr>
      <w:r>
        <w:t xml:space="preserve">Ultimately, the reflection leads to a singular realization: democracy is not a static institution but a dynamic practice sustained by the quality of its leaders. In</w:t>
      </w:r>
      <w:r>
        <w:t xml:space="preserve"> </w:t>
      </w:r>
      <w:r>
        <w:rPr>
          <w:bCs/>
          <w:b/>
        </w:rPr>
        <w:t xml:space="preserve">United States New York City</w:t>
      </w:r>
      <w:r>
        <w:t xml:space="preserve">, this practice is conducted at high volume and high stakes. The success of its governance depends on politicians who are willing to listen deeply, act decisively, and remain accountable to the people they serve. It is a heavy burden, but one that remains essential for the preservation of democratic values in an increasingly complex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Leadership in the Global Stage: A Study of the Politician in United States New York City</dc:title>
  <dc:creator/>
  <dc:language>en</dc:language>
  <cp:keywords/>
  <dcterms:created xsi:type="dcterms:W3CDTF">2026-07-29T22:13:22Z</dcterms:created>
  <dcterms:modified xsi:type="dcterms:W3CDTF">2026-07-29T22:13:22Z</dcterms:modified>
</cp:coreProperties>
</file>

<file path=docProps/custom.xml><?xml version="1.0" encoding="utf-8"?>
<Properties xmlns="http://schemas.openxmlformats.org/officeDocument/2006/custom-properties" xmlns:vt="http://schemas.openxmlformats.org/officeDocument/2006/docPropsVTypes"/>
</file>