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c71f7f4631f6a0bc76ed4334b6f09bc1b61875"/>
    <w:p>
      <w:pPr>
        <w:pStyle w:val="Heading1"/>
      </w:pPr>
      <w:r>
        <w:t xml:space="preserve">A Reflection on the Academic Journey and Cultural Resonance of Professor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Relations &amp; African Studies</w:t>
      </w:r>
      <w:r>
        <w:br/>
      </w:r>
      <w:r>
        <w:rPr>
          <w:bCs/>
          <w:b/>
        </w:rPr>
        <w:t xml:space="preserve">From:</w:t>
      </w:r>
      <w:r>
        <w:t xml:space="preserve">[Student Name]</w:t>
      </w:r>
      <w:r>
        <w:br/>
      </w:r>
      <w:r>
        <w:rPr>
          <w:bCs/>
          <w:b/>
        </w:rPr>
        <w:t xml:space="preserve">Subject:</w:t>
      </w:r>
      <w:r>
        <w:t xml:space="preserve"> </w:t>
      </w:r>
      <w:r>
        <w:t xml:space="preserve">A Reflection Paper on the Educational Impact of Professor and the Context of Ghana Accra</w:t>
      </w:r>
    </w:p>
    <w:bookmarkStart w:id="20" w:name="Xb332f9524f4db633aeec80641b3b5878f97f89b"/>
    <w:p>
      <w:pPr>
        <w:pStyle w:val="Heading2"/>
      </w:pPr>
      <w:r>
        <w:t xml:space="preserve">I. Introduction: The Intersection of Mentorship and Place</w:t>
      </w:r>
    </w:p>
    <w:p>
      <w:pPr>
        <w:pStyle w:val="FirstParagraph"/>
      </w:pPr>
      <w:r>
        <w:t xml:space="preserve">The pursuit of knowledge is rarely a solitary endeavor; it is profoundly shaped by the mentors who guide us, the environments in which we learn, and the cultural nuances that define our academic experiences. This reflection paper serves as an examination of how the specific dynamic between a</w:t>
      </w:r>
      <w:r>
        <w:t xml:space="preserve"> </w:t>
      </w:r>
      <w:r>
        <w:rPr>
          <w:bCs/>
          <w:b/>
        </w:rPr>
        <w:t xml:space="preserve">Professor</w:t>
      </w:r>
      <w:r>
        <w:t xml:space="preserve">, their pedagogical approach, and their interactions within</w:t>
      </w:r>
      <w:r>
        <w:t xml:space="preserve"> </w:t>
      </w:r>
      <w:r>
        <w:rPr>
          <w:bCs/>
          <w:b/>
        </w:rPr>
        <w:t xml:space="preserve">Ghana Accra</w:t>
      </w:r>
      <w:r>
        <w:t xml:space="preserve">, has influenced my understanding of global education systems. The title "Professor to be used in Ghana Accra" suggests a strategic application of academic leadership and mentorship tailored specifically to the unique socio-political and educational landscape of West Africa’s capital. It is not merely about teaching subjects, but about fostering a mindset that resonates with the local context while maintaining global standards.</w:t>
      </w:r>
    </w:p>
    <w:bookmarkEnd w:id="20"/>
    <w:bookmarkStart w:id="21" w:name="Xf44187a98042423b8caff55f4bc1a8ca07f3445"/>
    <w:p>
      <w:pPr>
        <w:pStyle w:val="Heading2"/>
      </w:pPr>
      <w:r>
        <w:t xml:space="preserve">II. The Role of the Professor as a Cultural Bridge</w:t>
      </w:r>
    </w:p>
    <w:p>
      <w:pPr>
        <w:pStyle w:val="FirstParagraph"/>
      </w:pPr>
      <w:r>
        <w:t xml:space="preserve">In</w:t>
      </w:r>
      <w:r>
        <w:t xml:space="preserve"> </w:t>
      </w:r>
      <w:r>
        <w:rPr>
          <w:bCs/>
          <w:b/>
        </w:rPr>
        <w:t xml:space="preserve">Ghana Accra</w:t>
      </w:r>
      <w:r>
        <w:t xml:space="preserve">, the educational atmosphere is vibrant, deeply rooted in oral traditions, yet rapidly modernizing. A</w:t>
      </w:r>
      <w:r>
        <w:t xml:space="preserve"> </w:t>
      </w:r>
      <w:r>
        <w:rPr>
          <w:bCs/>
          <w:b/>
        </w:rPr>
        <w:t xml:space="preserve">Professor</w:t>
      </w:r>
      <w:r>
        <w:t xml:space="preserve"> </w:t>
      </w:r>
      <w:r>
        <w:t xml:space="preserve">operating within this space cannot afford to be an ivory-tower intellectual detached from reality. Instead, the effective Professor must act as a cultural bridge. Through my observations and interactions with faculty members who have been instrumental in shaping our curriculum here, I have learned that successful teaching in</w:t>
      </w:r>
      <w:r>
        <w:t xml:space="preserve"> </w:t>
      </w:r>
      <w:r>
        <w:rPr>
          <w:bCs/>
          <w:b/>
        </w:rPr>
        <w:t xml:space="preserve">Ghana Accra</w:t>
      </w:r>
      <w:r>
        <w:t xml:space="preserve"> </w:t>
      </w:r>
      <w:r>
        <w:t xml:space="preserve">requires high emotional intelligence and cultural humility.</w:t>
      </w:r>
    </w:p>
    <w:p>
      <w:pPr>
        <w:pStyle w:val="BodyText"/>
      </w:pPr>
      <w:r>
        <w:t xml:space="preserve">The concept of "Ubuntu" or communal humanity, which is prevalent in many African societies including Ghana, influences classroom dynamics. A Professor here must recognize that learning is often a collective activity rather than an individualistic one. When we discuss the role of the</w:t>
      </w:r>
      <w:r>
        <w:t xml:space="preserve"> </w:t>
      </w:r>
      <w:r>
        <w:rPr>
          <w:bCs/>
          <w:b/>
        </w:rPr>
        <w:t xml:space="preserve">Professor</w:t>
      </w:r>
      <w:r>
        <w:t xml:space="preserve">, we are discussing a facilitator who encourages dialogue, respects local history, and integrates indigenous knowledge systems with contemporary academic theories. This approach makes the education more relevant to students in</w:t>
      </w:r>
      <w:r>
        <w:t xml:space="preserve"> </w:t>
      </w:r>
      <w:r>
        <w:rPr>
          <w:bCs/>
          <w:b/>
        </w:rPr>
        <w:t xml:space="preserve">Ghana Accra</w:t>
      </w:r>
      <w:r>
        <w:t xml:space="preserve">, who are eager to see their own stories reflected in their studies.</w:t>
      </w:r>
    </w:p>
    <w:bookmarkEnd w:id="21"/>
    <w:bookmarkStart w:id="22" w:name="iii.-the-specific-context-of-ghana-accra"/>
    <w:p>
      <w:pPr>
        <w:pStyle w:val="Heading2"/>
      </w:pPr>
      <w:r>
        <w:t xml:space="preserve">III. The Specific Context of Ghana Accra</w:t>
      </w:r>
    </w:p>
    <w:p>
      <w:pPr>
        <w:pStyle w:val="FirstParagraph"/>
      </w:pPr>
      <w:r>
        <w:rPr>
          <w:bCs/>
          <w:b/>
        </w:rPr>
        <w:t xml:space="preserve">Ghana Accra</w:t>
      </w:r>
      <w:r>
        <w:t xml:space="preserve"> </w:t>
      </w:r>
      <w:r>
        <w:t xml:space="preserve">is a city of contrasts, where colonial architecture stands beside modern skyscrapers, and traditional markets buzz with energy adjacent to tech hubs. This juxtaposition defines the educational needs of the students here. They are global citizens in training but local actors at heart. The</w:t>
      </w:r>
      <w:r>
        <w:t xml:space="preserve"> </w:t>
      </w:r>
      <w:r>
        <w:rPr>
          <w:bCs/>
          <w:b/>
        </w:rPr>
        <w:t xml:space="preserve">Professor</w:t>
      </w:r>
      <w:r>
        <w:t xml:space="preserve">, therefore, faces the challenge of preparing students for both international engagement and local development.</w:t>
      </w:r>
    </w:p>
    <w:p>
      <w:pPr>
        <w:pStyle w:val="BodyText"/>
      </w:pPr>
      <w:r>
        <w:t xml:space="preserve">In my time studying under distinguished faculty in</w:t>
      </w:r>
      <w:r>
        <w:t xml:space="preserve"> </w:t>
      </w:r>
      <w:r>
        <w:rPr>
          <w:bCs/>
          <w:b/>
        </w:rPr>
        <w:t xml:space="preserve">Ghana Accra</w:t>
      </w:r>
      <w:r>
        <w:t xml:space="preserve">, I have noticed that the most impactful lessons occur when theory is grounded in local practice. For instance, discussions on economics are enriched by looking at the micro-economic realities of Makola Market or the digital innovations emerging from Accra’s startup ecosystem. The Professor serves as a curator of these real-world examples, ensuring that academic rigor does not eclipse practical application. This localization of education ensures that graduates are not just employable abroad but are equipped to solve problems within</w:t>
      </w:r>
      <w:r>
        <w:t xml:space="preserve"> </w:t>
      </w:r>
      <w:r>
        <w:rPr>
          <w:bCs/>
          <w:b/>
        </w:rPr>
        <w:t xml:space="preserve">Ghana Accra</w:t>
      </w:r>
      <w:r>
        <w:t xml:space="preserve"> </w:t>
      </w:r>
      <w:r>
        <w:t xml:space="preserve">and beyond.</w:t>
      </w:r>
    </w:p>
    <w:bookmarkEnd w:id="22"/>
    <w:bookmarkStart w:id="23" w:name="X12ee522b9164c76685c5dd4298195be58892f18"/>
    <w:p>
      <w:pPr>
        <w:pStyle w:val="Heading2"/>
      </w:pPr>
      <w:r>
        <w:t xml:space="preserve">IV. Challenges and Adaptations in the Academic Setting</w:t>
      </w:r>
    </w:p>
    <w:p>
      <w:pPr>
        <w:pStyle w:val="FirstParagraph"/>
      </w:pPr>
      <w:r>
        <w:t xml:space="preserve">No reflection is complete without acknowledging the challenges. The infrastructure in</w:t>
      </w:r>
      <w:r>
        <w:t xml:space="preserve"> </w:t>
      </w:r>
      <w:r>
        <w:rPr>
          <w:bCs/>
          <w:b/>
        </w:rPr>
        <w:t xml:space="preserve">Ghana Accra</w:t>
      </w:r>
      <w:r>
        <w:t xml:space="preserve">, while improving, can sometimes pose logistical hurdles for academic delivery. Internet connectivity issues, power fluctuations (dumsor), and resource limitations require Professors to be adaptable and resilient. I have observed that the best Professors do not complain about these constraints; instead, they innovate. They utilize offline resources, emphasize critical thinking over rote memorization of facts that may be hard to access online, and foster resilience in their students.</w:t>
      </w:r>
    </w:p>
    <w:p>
      <w:pPr>
        <w:pStyle w:val="BodyText"/>
      </w:pPr>
      <w:r>
        <w:t xml:space="preserve">This adaptability is a crucial part of the Professor’s identity in</w:t>
      </w:r>
      <w:r>
        <w:t xml:space="preserve"> </w:t>
      </w:r>
      <w:r>
        <w:rPr>
          <w:bCs/>
          <w:b/>
        </w:rPr>
        <w:t xml:space="preserve">Ghana Accra</w:t>
      </w:r>
      <w:r>
        <w:t xml:space="preserve">. It teaches students that education is not just about what is taught in textbooks but about how one navigates adversity. By modeling this resilience, the Professor imparts life skills that are as valuable as academic credentials. The experience of being educated under such guidance in</w:t>
      </w:r>
      <w:r>
        <w:t xml:space="preserve"> </w:t>
      </w:r>
      <w:r>
        <w:rPr>
          <w:bCs/>
          <w:b/>
        </w:rPr>
        <w:t xml:space="preserve">Ghana Accra</w:t>
      </w:r>
      <w:r>
        <w:t xml:space="preserve"> </w:t>
      </w:r>
      <w:r>
        <w:t xml:space="preserve">instills a sense of grit and determination.</w:t>
      </w:r>
    </w:p>
    <w:bookmarkEnd w:id="23"/>
    <w:bookmarkStart w:id="24" w:name="v.-conclusion-a-legacy-of-mentorship"/>
    <w:p>
      <w:pPr>
        <w:pStyle w:val="Heading2"/>
      </w:pPr>
      <w:r>
        <w:t xml:space="preserve">V. Conclusion: A Legacy of Mentorship</w:t>
      </w:r>
    </w:p>
    <w:p>
      <w:pPr>
        <w:pStyle w:val="FirstParagraph"/>
      </w:pPr>
      <w:r>
        <w:t xml:space="preserve">In conclusion, the reflection on the role of the Professor within the context of</w:t>
      </w:r>
      <w:r>
        <w:t xml:space="preserve"> </w:t>
      </w:r>
      <w:r>
        <w:rPr>
          <w:bCs/>
          <w:b/>
        </w:rPr>
        <w:t xml:space="preserve">Ghana Accra</w:t>
      </w:r>
      <w:r>
        <w:t xml:space="preserve"> </w:t>
      </w:r>
      <w:r>
        <w:t xml:space="preserve">reveals a complex and vital dynamic. It is not simply about transferring information; it is about transforming perspectives, bridging cultures, and empowering a new generation of leaders who are proud of their heritage yet confident in their global capabilities. The Professor in</w:t>
      </w:r>
      <w:r>
        <w:t xml:space="preserve"> </w:t>
      </w:r>
      <w:r>
        <w:rPr>
          <w:bCs/>
          <w:b/>
        </w:rPr>
        <w:t xml:space="preserve">Ghana Accra</w:t>
      </w:r>
      <w:r>
        <w:t xml:space="preserve"> </w:t>
      </w:r>
      <w:r>
        <w:t xml:space="preserve">is a mentor, a cultural translator, and an innovator.</w:t>
      </w:r>
    </w:p>
    <w:p>
      <w:pPr>
        <w:pStyle w:val="BodyText"/>
      </w:pPr>
      <w:r>
        <w:t xml:space="preserve">This document emphasizes that the title "Professor to be used in Ghana Accra" implies more than just employment; it signifies a commitment to contextualized education. As we move forward, it is imperative that academic institutions continue to support Professors who embody this holistic approach. By doing so, we ensure that</w:t>
      </w:r>
      <w:r>
        <w:t xml:space="preserve"> </w:t>
      </w:r>
      <w:r>
        <w:rPr>
          <w:bCs/>
          <w:b/>
        </w:rPr>
        <w:t xml:space="preserve">Ghana Accra</w:t>
      </w:r>
      <w:r>
        <w:t xml:space="preserve"> </w:t>
      </w:r>
      <w:r>
        <w:t xml:space="preserve">remains a hub of intellectual excellence and cultural pride, producing graduates who are ready to shape the future of Africa and the world.</w:t>
      </w:r>
    </w:p>
    <w:p>
      <w:pPr>
        <w:pStyle w:val="BodyText"/>
      </w:pPr>
      <w:r>
        <w:t xml:space="preserve">The synergy between a dedicated Professor and the vibrant context of</w:t>
      </w:r>
      <w:r>
        <w:t xml:space="preserve"> </w:t>
      </w:r>
      <w:r>
        <w:rPr>
          <w:bCs/>
          <w:b/>
        </w:rPr>
        <w:t xml:space="preserve">Ghana Accra</w:t>
      </w:r>
      <w:r>
        <w:t xml:space="preserve"> </w:t>
      </w:r>
      <w:r>
        <w:t xml:space="preserve">creates an educational environment that is both challenging and profoundly rewarding. It is a partnership that elevates not just individual academic performance but contributes to the broader developmental goals of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2026-07-29T08:18:15Z</dcterms:created>
  <dcterms:modified xsi:type="dcterms:W3CDTF">2026-07-29T08:18:15Z</dcterms:modified>
</cp:coreProperties>
</file>

<file path=docProps/custom.xml><?xml version="1.0" encoding="utf-8"?>
<Properties xmlns="http://schemas.openxmlformats.org/officeDocument/2006/custom-properties" xmlns:vt="http://schemas.openxmlformats.org/officeDocument/2006/docPropsVTypes"/>
</file>