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d7044bf3c9078fb76a3bad9e95f48b9ee55ddc1"/>
    <w:p>
      <w:pPr>
        <w:pStyle w:val="Heading1"/>
      </w:pPr>
      <w:r>
        <w:t xml:space="preserve">A Reflection on the Professor in New Zealand Auckland</w:t>
      </w:r>
    </w:p>
    <w:p>
      <w:pPr>
        <w:pStyle w:val="FirstParagraph"/>
      </w:pPr>
      <w:r>
        <w:t xml:space="preserve">The academic landscape of New Zealand is unique, characterized by a blend of rigorous intellectual tradition and a distinctively relaxed, inclusive cultural atmosphere. Nowhere is this dichotomy more apparent than in its capital city, Auckland. To understand the role and presence of a</w:t>
      </w:r>
      <w:r>
        <w:t xml:space="preserve"> </w:t>
      </w:r>
      <w:r>
        <w:rPr>
          <w:bCs/>
          <w:b/>
        </w:rPr>
        <w:t xml:space="preserve">Professor</w:t>
      </w:r>
      <w:r>
        <w:t xml:space="preserve"> </w:t>
      </w:r>
      <w:r>
        <w:t xml:space="preserve">within this specific geographic and cultural context requires more than just an analysis of academic credentials; it demands a reflection on the intersection of global scholarly standards with local Māori values, known as Te Ao Māori, and the unique social fabric of New Zealand society. This paper explores how the identity of a</w:t>
      </w:r>
      <w:r>
        <w:t xml:space="preserve"> </w:t>
      </w:r>
      <w:r>
        <w:rPr>
          <w:bCs/>
          <w:b/>
        </w:rPr>
        <w:t xml:space="preserve">Professor</w:t>
      </w:r>
      <w:r>
        <w:t xml:space="preserve"> </w:t>
      </w:r>
      <w:r>
        <w:t xml:space="preserve">is shaped by their environment in</w:t>
      </w:r>
      <w:r>
        <w:t xml:space="preserve"> </w:t>
      </w:r>
      <w:r>
        <w:rPr>
          <w:bCs/>
          <w:b/>
        </w:rPr>
        <w:t xml:space="preserve">New Zealand Auckland</w:t>
      </w:r>
      <w:r>
        <w:t xml:space="preserve">, reflecting on leadership, pedagogy, and community engagement.</w:t>
      </w:r>
    </w:p>
    <w:bookmarkStart w:id="20" w:name="Xa5f55ea32ca7a1ab045130faca023a4010be7fe"/>
    <w:p>
      <w:pPr>
        <w:pStyle w:val="Heading2"/>
      </w:pPr>
      <w:r>
        <w:t xml:space="preserve">The Context of Auckland: A Global City with Local Roots</w:t>
      </w:r>
    </w:p>
    <w:p>
      <w:pPr>
        <w:pStyle w:val="FirstParagraph"/>
      </w:pPr>
      <w:r>
        <w:t xml:space="preserve">Auckland, often referred to as the "City of Sails," is not only New Zealand's largest urban center but also a hub for international education and research. It serves as a gateway between the Pacific Rim and the wider world. For an academic operating in this space, the context is multifaceted. The city is vibrant, diverse, and rapidly evolving. It hosts major institutions such as the University of Auckland and AUT (Auckland University of Technology), which are central to</w:t>
      </w:r>
      <w:r>
        <w:t xml:space="preserve"> </w:t>
      </w:r>
      <w:r>
        <w:rPr>
          <w:bCs/>
          <w:b/>
        </w:rPr>
        <w:t xml:space="preserve">New Zealand Auckland</w:t>
      </w:r>
      <w:r>
        <w:t xml:space="preserve">'s reputation as a knowledge economy hub.</w:t>
      </w:r>
    </w:p>
    <w:p>
      <w:pPr>
        <w:pStyle w:val="BodyText"/>
      </w:pPr>
      <w:r>
        <w:t xml:space="preserve">In this setting, the traditional notion of the professor—as an isolated figure in a high tower—is increasingly obsolete. The modern professor in</w:t>
      </w:r>
      <w:r>
        <w:t xml:space="preserve"> </w:t>
      </w:r>
      <w:r>
        <w:rPr>
          <w:bCs/>
          <w:b/>
        </w:rPr>
        <w:t xml:space="preserve">New Zealand Auckland</w:t>
      </w:r>
      <w:r>
        <w:t xml:space="preserve"> </w:t>
      </w:r>
      <w:r>
        <w:t xml:space="preserve">is expected to be accessible, engaged, and culturally responsive. The physical environment itself influences academic life; the proximity to natural landscapes encourages outdoor learning and well-being-focused pedagogies, which are highly valued in New Zealand educational institutions.</w:t>
      </w:r>
    </w:p>
    <w:bookmarkEnd w:id="20"/>
    <w:bookmarkStart w:id="21" w:name="redefining-the-role-of-the-professor"/>
    <w:p>
      <w:pPr>
        <w:pStyle w:val="Heading2"/>
      </w:pPr>
      <w:r>
        <w:t xml:space="preserve">Redefining the Role of the Professor</w:t>
      </w:r>
    </w:p>
    <w:p>
      <w:pPr>
        <w:pStyle w:val="FirstParagraph"/>
      </w:pPr>
      <w:r>
        <w:t xml:space="preserve">The term "Professor" carries significant weight globally, implying a senior rank within academia accompanied by substantial research output. However, in New Zealand, this title is also imbued with expectations of mentorship and public service. A reflection on being a professor here involves acknowledging that knowledge is not produced in a vacuum but is deeply relational.</w:t>
      </w:r>
    </w:p>
    <w:p>
      <w:pPr>
        <w:pStyle w:val="BlockText"/>
      </w:pPr>
      <w:r>
        <w:t xml:space="preserve">"In the context of New Zealand academia, true scholarship involves wānanga—deep discussion and learning—that bridges the gap between Western academic frameworks and Indigenous knowledge systems."</w:t>
      </w:r>
    </w:p>
    <w:p>
      <w:pPr>
        <w:pStyle w:val="FirstParagraph"/>
      </w:pPr>
      <w:r>
        <w:t xml:space="preserve">This perspective challenges the conventional hierarchy often associated with high-ranking professors. Instead, it promotes a model of leadership based on service (tikanga) rather than authority. For a professor in</w:t>
      </w:r>
      <w:r>
        <w:t xml:space="preserve"> </w:t>
      </w:r>
      <w:r>
        <w:rPr>
          <w:bCs/>
          <w:b/>
        </w:rPr>
        <w:t xml:space="preserve">New Zealand Auckland</w:t>
      </w:r>
      <w:r>
        <w:t xml:space="preserve">, this means actively participating in dialogues that include Māori scholars, iwi (tribes), and local communities. It requires humility and the willingness to co-create knowledge rather than merely impart it.</w:t>
      </w:r>
    </w:p>
    <w:bookmarkEnd w:id="21"/>
    <w:bookmarkStart w:id="22" w:name="X6c924f1a1c1078dd2f02ae6ce949835a5c09eb9"/>
    <w:p>
      <w:pPr>
        <w:pStyle w:val="Heading2"/>
      </w:pPr>
      <w:r>
        <w:t xml:space="preserve">Pedagogical Reflections: Accessibility and Inclusivity</w:t>
      </w:r>
    </w:p>
    <w:p>
      <w:pPr>
        <w:pStyle w:val="FirstParagraph"/>
      </w:pPr>
      <w:r>
        <w:t xml:space="preserve">Teaching in Auckland is distinctively collaborative. Students are encouraged to question, debate, and contribute their own experiences to the classroom discourse. For a professor, this necessitates a shift from being the sole source of knowledge to becoming a facilitator of critical thinking. The reflection process here highlights the importance of cultural safety—creating an environment where all students feel respected and valued regardless of their background.</w:t>
      </w:r>
    </w:p>
    <w:p>
      <w:pPr>
        <w:pStyle w:val="BodyText"/>
      </w:pPr>
      <w:r>
        <w:t xml:space="preserve">Furthermore, the multicultural nature of</w:t>
      </w:r>
      <w:r>
        <w:t xml:space="preserve"> </w:t>
      </w:r>
      <w:r>
        <w:rPr>
          <w:bCs/>
          <w:b/>
        </w:rPr>
        <w:t xml:space="preserve">New Zealand Auckland</w:t>
      </w:r>
      <w:r>
        <w:t xml:space="preserve">, with its large Pacific Islander and Asian populations, demands that professors adapt their communication styles and assessment methods to be inclusive. A reflection on this aspect reveals that effective teaching in this region is inherently intercultural. It requires an awareness of diverse learning styles and the ability to navigate cross-cultural misunderstandings with empathy.</w:t>
      </w:r>
    </w:p>
    <w:bookmarkEnd w:id="22"/>
    <w:bookmarkStart w:id="23" w:name="X80694ae9d0d29b3959b15e521254429ee30f921"/>
    <w:p>
      <w:pPr>
        <w:pStyle w:val="Heading2"/>
      </w:pPr>
      <w:r>
        <w:t xml:space="preserve">Community Engagement and Social Responsibility</w:t>
      </w:r>
    </w:p>
    <w:p>
      <w:pPr>
        <w:pStyle w:val="FirstParagraph"/>
      </w:pPr>
      <w:r>
        <w:t xml:space="preserve">One of the most defining features of academia in New Zealand is the strong emphasis on community engagement. Professors are not just expected to publish in journals; they are expected to ensure their research has tangible benefits for society. In Auckland, this often translates to partnerships with local councils, NGOs, and indigenous groups.</w:t>
      </w:r>
    </w:p>
    <w:p>
      <w:pPr>
        <w:pStyle w:val="BodyText"/>
      </w:pPr>
      <w:r>
        <w:t xml:space="preserve">Reflecting on this role, one realizes that the impact of a professor extends far beyond the university campus. Whether it is addressing climate change impacts in the Hauraki Gulf or improving public health outcomes in South Auckland, the professor acts as an agent of social change. This responsibility adds a layer of complexity to academic work but also provides profound meaning and purpose.</w:t>
      </w:r>
    </w:p>
    <w:bookmarkEnd w:id="23"/>
    <w:bookmarkStart w:id="24" w:name="challenges-and-future-directions"/>
    <w:p>
      <w:pPr>
        <w:pStyle w:val="Heading2"/>
      </w:pPr>
      <w:r>
        <w:t xml:space="preserve">Challenges and Future Directions</w:t>
      </w:r>
    </w:p>
    <w:p>
      <w:pPr>
        <w:pStyle w:val="FirstParagraph"/>
      </w:pPr>
      <w:r>
        <w:t xml:space="preserve">Despite the supportive environment, there are challenges. The pressure to secure funding, publish internationally, and manage administrative duties can sometimes overshadow the core mission of teaching and community engagement. Additionally, navigating the complexities of biculturalism requires ongoing education and self-reflection for many academics.</w:t>
      </w:r>
    </w:p>
    <w:p>
      <w:pPr>
        <w:pStyle w:val="BodyText"/>
      </w:pPr>
      <w:r>
        <w:t xml:space="preserve">Looking forward, the role of the professor in</w:t>
      </w:r>
      <w:r>
        <w:t xml:space="preserve"> </w:t>
      </w:r>
      <w:r>
        <w:rPr>
          <w:bCs/>
          <w:b/>
        </w:rPr>
        <w:t xml:space="preserve">New Zealand Auckland</w:t>
      </w:r>
      <w:r>
        <w:t xml:space="preserve"> </w:t>
      </w:r>
      <w:r>
        <w:t xml:space="preserve">will likely become even more critical as global issues such as sustainability, digital transformation, and social equity come to the forefront. The academic must remain adaptable, continuously learning alongside their students and communities.</w:t>
      </w:r>
    </w:p>
    <w:bookmarkEnd w:id="24"/>
    <w:bookmarkStart w:id="25" w:name="conclusion"/>
    <w:p>
      <w:pPr>
        <w:pStyle w:val="Heading2"/>
      </w:pPr>
      <w:r>
        <w:t xml:space="preserve">Conclusion</w:t>
      </w:r>
    </w:p>
    <w:p>
      <w:pPr>
        <w:pStyle w:val="FirstParagraph"/>
      </w:pPr>
      <w:r>
        <w:t xml:space="preserve">In conclusion, reflecting on the figure of the professor in</w:t>
      </w:r>
      <w:r>
        <w:t xml:space="preserve"> </w:t>
      </w:r>
      <w:r>
        <w:rPr>
          <w:bCs/>
          <w:b/>
        </w:rPr>
        <w:t xml:space="preserve">New Zealand Auckland</w:t>
      </w:r>
      <w:r>
        <w:t xml:space="preserve"> </w:t>
      </w:r>
      <w:r>
        <w:t xml:space="preserve">reveals a complex identity that balances international scholarly excellence with local cultural responsibilities. It is a role defined by connection—connection to knowledge, to students, to indigenous wisdom, and to the broader community. As such, the professor here is not merely an educator but a steward of culture and a catalyst for positive social change. Understanding this nuanced role is essential for anyone seeking to engage meaningfully with the academic community in this dynamic New Zealand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Professor in New Zealand Auckland</dc:title>
  <dc:creator/>
  <dc:language>en</dc:language>
  <cp:keywords/>
  <dcterms:created xsi:type="dcterms:W3CDTF">2026-07-29T19:35:00Z</dcterms:created>
  <dcterms:modified xsi:type="dcterms:W3CDTF">2026-07-29T19:35:00Z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