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Abuja</w:t>
      </w:r>
    </w:p>
    <w:bookmarkStart w:id="20" w:name="X1ca5a760179f461987ca7edeeef4239e263db82"/>
    <w:p>
      <w:pPr>
        <w:pStyle w:val="Heading1"/>
      </w:pPr>
      <w:r>
        <w:t xml:space="preserve">A Reflection Paper on the Professor in Nigeria Abuja</w:t>
      </w:r>
    </w:p>
    <w:p>
      <w:pPr>
        <w:pStyle w:val="FirstParagraph"/>
      </w:pPr>
      <w:r>
        <w:br/>
      </w:r>
      <w:r>
        <w:br/>
      </w:r>
    </w:p>
    <w:p>
      <w:pPr>
        <w:pStyle w:val="BodyText"/>
      </w:pPr>
      <w:r>
        <w:rPr>
          <w:bCs/>
          <w:b/>
        </w:rPr>
        <w:t xml:space="preserve">Introduction</w:t>
      </w:r>
    </w:p>
    <w:p>
      <w:pPr>
        <w:pStyle w:val="BodyText"/>
      </w:pPr>
      <w:r>
        <w:br/>
      </w:r>
      <w:r>
        <w:br/>
      </w:r>
      <w:r>
        <w:t xml:space="preserve">The figure of the</w:t>
      </w:r>
      <w:r>
        <w:t xml:space="preserve"> </w:t>
      </w:r>
      <w:r>
        <w:rPr>
          <w:bCs/>
          <w:b/>
        </w:rPr>
        <w:t xml:space="preserve">Professor</w:t>
      </w:r>
      <w:r>
        <w:t xml:space="preserve"> is not merely an academic title but a symbol of intellectual authority, moral guidance, and societal transformation. In the context of Nigeria Abuja, this role takes on unique dimensions shaped by political significance cultural diversity and educational aspirations. </w:t>
      </w:r>
      <w:r>
        <w:rPr>
          <w:bCs/>
          <w:b/>
        </w:rPr>
        <w:t xml:space="preserve">Nigeria Abuja</w:t>
      </w:r>
      <w:r>
        <w:t xml:space="preserve">, as the nation’s capital, serves as a microcosm of Nigeria's broader dynamics—a place where policy meets practice tradition intersects with modernity. This</w:t>
      </w:r>
      <w:r>
        <w:t xml:space="preserve"> </w:t>
      </w:r>
      <w:r>
        <w:rPr>
          <w:iCs/>
          <w:i/>
        </w:rPr>
        <w:t xml:space="preserve">Reflection Paper</w:t>
      </w:r>
      <w:r>
        <w:t xml:space="preserve"> explores how the concept of being a professor unfolds within this specific locale reflecting both challenges and opportunities that define academic life in such an environment.   </w:t>
      </w:r>
      <w:r>
        <w:br/>
      </w:r>
      <w:r>
        <w:br/>
      </w:r>
    </w:p>
    <w:p>
      <w:pPr>
        <w:pStyle w:val="BodyText"/>
      </w:pPr>
      <w:r>
        <w:rPr>
          <w:bCs/>
          <w:b/>
        </w:rPr>
        <w:t xml:space="preserve">The Role of the Professor as Intellectual Leader</w:t>
      </w:r>
    </w:p>
    <w:p>
      <w:pPr>
        <w:pStyle w:val="BodyText"/>
      </w:pPr>
      <w:r>
        <w:br/>
      </w:r>
      <w:r>
        <w:br/>
      </w:r>
      <w:r>
        <w:t xml:space="preserve">At its core teaching is about transmitting knowledge but it also involves inspiring critical thought questioning established norms and fostering innovation. The professor in Nigeria Abuja operates within institutions that are often under-resourced yet highly ambitious they strive to produce graduates who can compete globally while addressing local problems. For instance, universities located near key government offices face pressure to align curricula with national development goals without compromising academic freedom. This tension creates a dynamic space for professors who must balance scholarly integrity with practical relevance.</w:t>
      </w:r>
      <w:r>
        <w:br/>
      </w:r>
      <w:r>
        <w:br/>
      </w:r>
      <w:r>
        <w:t xml:space="preserve">Moreover the act of teaching itself becomes reflective when conducted in multilingual settings common across Nigeria Abuja Students come from various ethnic backgrounds bringing distinct perspectives into classrooms where English remains the primary medium of instruction yet indigenous languages enrich discussions informally. Thus every lecture hall transforms into a melting pot where ideas collide and coalesce creating new ways of understanding complex issues relevant to society at large.</w:t>
      </w:r>
      <w:r>
        <w:br/>
      </w:r>
      <w:r>
        <w:br/>
      </w:r>
    </w:p>
    <w:p>
      <w:pPr>
        <w:pStyle w:val="BodyText"/>
      </w:pPr>
      <w:r>
        <w:rPr>
          <w:bCs/>
          <w:b/>
        </w:rPr>
        <w:t xml:space="preserve">The Professor as Agent of Social Change</w:t>
      </w:r>
    </w:p>
    <w:p>
      <w:pPr>
        <w:pStyle w:val="BodyText"/>
      </w:pPr>
      <w:r>
        <w:br/>
      </w:r>
      <w:r>
        <w:br/>
      </w:r>
      <w:r>
        <w:t xml:space="preserve">Beyond imparting facts the professor plays a pivotal role in shaping citizens capable of contributing meaningfully towards societal progress In Nigeria Abuja this responsibility carries added weight given the city's status as political center decisions made here ripple through entire nation affecting millions lives whether positively or negatively. Professors therefore find themselves engaging beyond campus boundaries participating public debates advising policymakers writing opinion pieces advocating reforms etc.</w:t>
      </w:r>
      <w:r>
        <w:br/>
      </w:r>
      <w:r>
        <w:br/>
      </w:r>
      <w:r>
        <w:t xml:space="preserve">Consider examples like environmental sustainability one pressing issue facing Nigeria Abuja rapidly expanding urban sprawl poses significant ecological threats academic experts have been instrumental raising awareness proposing solutions ranging from green building practices improved waste management systems sustainable transportation networks among others Their voices carry credibility lending urgency calls action influencing legislative agendas driving tangible changes improving quality of life residents</w:t>
      </w:r>
      <w:r>
        <w:br/>
      </w:r>
      <w:r>
        <w:br/>
      </w:r>
    </w:p>
    <w:p>
      <w:pPr>
        <w:pStyle w:val="BodyText"/>
      </w:pPr>
      <w:r>
        <w:rPr>
          <w:bCs/>
          <w:b/>
        </w:rPr>
        <w:t xml:space="preserve">Challenges Faced by Professors in Nigeria Abuja</w:t>
      </w:r>
    </w:p>
    <w:p>
      <w:pPr>
        <w:pStyle w:val="BodyText"/>
      </w:pPr>
      <w:r>
        <w:br/>
      </w:r>
      <w:r>
        <w:br/>
      </w:r>
      <w:r>
        <w:t xml:space="preserve">Despite their crucial contributions professors working in Nigeria Abuja encounter numerous obstacles hindering optimal performance one major challenge being inadequate funding many institutions struggle maintain infrastructure attract qualified staff provide students with necessary tools resources limiting effectiveness delivering quality education another persistent problem strikes frequent occurring disrupting academic calendars causing delays graduations extending duration completing programs frustratingly prolonging careers delaying impact generation after generation Furthermore bureaucratic red tape often impedes research initiatives stifling creativity discouraging innovation which could otherwise drive breakthroughs beneficial communities</w:t>
      </w:r>
      <w:r>
        <w:br/>
      </w:r>
      <w:r>
        <w:br/>
      </w:r>
      <w:r>
        <w:t xml:space="preserve">Additionally socio-political instability occasionally spills over campuses affecting safety morale creating atmosphere uncertainty making it difficult focus fully on teaching learning activities Moreover societal expectations sometimes conflict with professional ethics placing undue pressure on individuals compromising principles jeopardizing careers</w:t>
      </w:r>
      <w:r>
        <w:br/>
      </w:r>
      <w:r>
        <w:br/>
      </w:r>
    </w:p>
    <w:p>
      <w:pPr>
        <w:pStyle w:val="BodyText"/>
      </w:pPr>
      <w:r>
        <w:rPr>
          <w:bCs/>
          <w:b/>
        </w:rPr>
        <w:t xml:space="preserve">The Future Outlook for Professors in Nigeria Abuja</w:t>
      </w:r>
    </w:p>
    <w:p>
      <w:pPr>
        <w:pStyle w:val="BodyText"/>
      </w:pPr>
      <w:r>
        <w:br/>
      </w:r>
      <w:r>
        <w:br/>
      </w:r>
      <w:r>
        <w:t xml:space="preserve">Looking ahead there is hope amidst challenges emerging trends indicate potential positive shifts digital technologies increasingly integrated into education systems offering new avenues reaching wider audiences delivering interactive lessons breaking geographical barriers bridging gaps traditionally difficult overcome Moreover partnerships between local universities international counterparts promising collaborative projects fostering exchange programs enhancing capacity building benefiting everyone involved</w:t>
      </w:r>
      <w:r>
        <w:br/>
      </w:r>
      <w:r>
        <w:br/>
      </w:r>
      <w:r>
        <w:t xml:space="preserve">Also growing emphasis on interdisciplinary approaches encouraging collaboration across fields opens doors solving multifaceted problems requiring holistic perspectives recognizing interconnectedness human world nature environment etc.</w:t>
      </w:r>
      <w:r>
        <w:br/>
      </w:r>
      <w:r>
        <w:br/>
      </w:r>
      <w:r>
        <w:t xml:space="preserve">Ultimately success hinges commitment continuous improvement willingness adapt evolving landscapes embracing change rather than resisting it staying true core values maintaining high standards pursuing excellence relentlessly striving make meaningful difference impacting lives transforming societies one student one idea at a time</w:t>
      </w:r>
      <w:r>
        <w:br/>
      </w:r>
      <w:r>
        <w:br/>
      </w:r>
    </w:p>
    <w:p>
      <w:pPr>
        <w:pStyle w:val="BodyText"/>
      </w:pPr>
      <w:r>
        <w:rPr>
          <w:bCs/>
          <w:b/>
        </w:rPr>
        <w:t xml:space="preserve">Conclusion</w:t>
      </w:r>
    </w:p>
    <w:p>
      <w:pPr>
        <w:pStyle w:val="BodyText"/>
      </w:pPr>
      <w:r>
        <w:br/>
      </w:r>
      <w:r>
        <w:br/>
      </w:r>
      <w:r>
        <w:t xml:space="preserve">To conclude the role of the professor in Nigeria Abuja extends far beyond traditional boundaries encompassing intellectual leadership social activism innovation advocacy resilience determination. While challenges exist they serve as catalysts driving growth fostering adaptability pushing limits expanding horizons creating spaces where ideas flourish knowledge thrives wisdom grows guiding paths towards brighter futures ensuring prosperity happiness fulfillment generations to come</w:t>
      </w:r>
      <w:r>
        <w:br/>
      </w:r>
      <w:r>
        <w:br/>
      </w:r>
      <w:r>
        <w:t xml:space="preserve">This</w:t>
      </w:r>
      <w:r>
        <w:t xml:space="preserve"> </w:t>
      </w:r>
      <w:r>
        <w:rPr>
          <w:iCs/>
          <w:i/>
        </w:rPr>
        <w:t xml:space="preserve">Reflection Paper</w:t>
      </w:r>
      <w:r>
        <w:t xml:space="preserve"> aims underscore importance recognizing honoring efforts made daily by dedicated professionals working tirelessly behind scenes shaping destinies transforming lives building foundations strong sturdy lasting legacies铭记于心永志不忘</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Professor in Nigeria Abuja</dc:title>
  <dc:creator/>
  <dc:language>en</dc:language>
  <cp:keywords/>
  <dcterms:created xsi:type="dcterms:W3CDTF">2026-07-29T06:36:47Z</dcterms:created>
  <dcterms:modified xsi:type="dcterms:W3CDTF">2026-07-29T06:36:47Z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