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Karachi,</w:t>
      </w:r>
      <w:r>
        <w:t xml:space="preserve"> </w:t>
      </w:r>
      <w:r>
        <w:t xml:space="preserve">Pakistan</w:t>
      </w:r>
    </w:p>
    <w:bookmarkStart w:id="26" w:name="Xe1f1dcc0ff9be89f4aab7d20aa0e35936b58639"/>
    <w:p>
      <w:pPr>
        <w:pStyle w:val="Heading1"/>
      </w:pPr>
      <w:r>
        <w:t xml:space="preserve">The Professor as a Beacon in the Heart of Karachi</w:t>
      </w:r>
    </w:p>
    <w:p>
      <w:pPr>
        <w:pStyle w:val="FirstParagraph"/>
      </w:pPr>
      <w:r>
        <w:rPr>
          <w:bCs/>
          <w:b/>
        </w:rPr>
        <w:t xml:space="preserve">Date:</w:t>
      </w:r>
      <w:r>
        <w:t xml:space="preserve"> </w:t>
      </w:r>
      <w:r>
        <w:t xml:space="preserve">October 24, 2023</w:t>
      </w:r>
      <w:r>
        <w:br/>
      </w:r>
      <w:r>
        <w:rPr>
          <w:bCs/>
          <w:b/>
        </w:rPr>
        <w:t xml:space="preserve">Title:</w:t>
      </w:r>
      <w:r>
        <w:t xml:space="preserve">A Reflection on the Role and Resilience of the Professor in Pakistan’s Largest Metropolis</w:t>
      </w:r>
    </w:p>
    <w:p>
      <w:r>
        <w:pict>
          <v:rect style="width:0;height:1.5pt" o:hralign="center" o:hrstd="t" o:hr="t"/>
        </w:pict>
      </w:r>
    </w:p>
    <w:bookmarkStart w:id="20" w:name="introduction-the-weight-of-the-title"/>
    <w:p>
      <w:pPr>
        <w:pStyle w:val="Heading2"/>
      </w:pPr>
      <w:r>
        <w:t xml:space="preserve">Introduction: The Weight of the Title</w:t>
      </w:r>
    </w:p>
    <w:p>
      <w:pPr>
        <w:pStyle w:val="FirstParagraph"/>
      </w:pPr>
      <w:r>
        <w:t xml:space="preserve">In the vast, vibrant, and often chaotic landscape of Karachi, Pakistan, few titles carry as much weight as that of a Professor. In many Western academic contexts, education is viewed through a lens of professional development or vocational training. However in Karachi to be a Professor is to assume the mantle of a societal custodian. It is an honorific title that transcends the lecture hall and enters the domestic sphere, commanding respect akin to that given to clergy or senior legal figures. This reflection explores how this unique cultural dynamic shapes the identity of a Professor in Pakistan’s largest city, where urban density meets deep-rooted tradition.</w:t>
      </w:r>
    </w:p>
    <w:bookmarkEnd w:id="20"/>
    <w:bookmarkStart w:id="21" w:name="the-contextual-landscape-chaos-and-order"/>
    <w:p>
      <w:pPr>
        <w:pStyle w:val="Heading2"/>
      </w:pPr>
      <w:r>
        <w:t xml:space="preserve">The Contextual Landscape: Chaos and Order</w:t>
      </w:r>
    </w:p>
    <w:p>
      <w:pPr>
        <w:pStyle w:val="FirstParagraph"/>
      </w:pPr>
      <w:r>
        <w:t xml:space="preserve">Karachi is a city that defies easy categorization. It is the economic engine of Pakistan Karachi, home to millions who have migrated in search of opportunity. The environment is intense; traffic congestion, power outages, and rapid urbanization are daily realities for students navigating their educational journeys. Against this backdrop of constant motion and stress, the classroom becomes a sanctuary.</w:t>
      </w:r>
    </w:p>
    <w:p>
      <w:pPr>
        <w:pStyle w:val="BodyText"/>
      </w:pPr>
      <w:r>
        <w:t xml:space="preserve">For the Professor operating within this ecosystem in Pakistan Karachi, the challenge is not merely to transmit knowledge but to provide stability. The university campus often serves as one of the few oases of relative order in a sprawling metropolis. The Professor here does not just teach syllabus material; they act as anchors for students who may be navigating significant socio-economic pressures outside their academic lives.</w:t>
      </w:r>
    </w:p>
    <w:bookmarkEnd w:id="21"/>
    <w:bookmarkStart w:id="22" w:name="X2751d8bb962294b2fe261f8f5c5f49fd296b671"/>
    <w:p>
      <w:pPr>
        <w:pStyle w:val="Heading2"/>
      </w:pPr>
      <w:r>
        <w:t xml:space="preserve">Cultural Reverence and Social Responsibility</w:t>
      </w:r>
    </w:p>
    <w:p>
      <w:pPr>
        <w:pStyle w:val="FirstParagraph"/>
      </w:pPr>
      <w:r>
        <w:t xml:space="preserve">In Pakistan Karachi, the concept of "Adab" (respect) plays a pivotal role in student-teacher relationships. Students often enter the classroom viewing the Professor with immense deference. This cultural norm dictates that questioning authority must be done with extreme caution, often prioritizing harmony over debate. While this can sometimes stifle critical inquiry, it also fosters a unique bond of mentorship.</w:t>
      </w:r>
    </w:p>
    <w:p>
      <w:pPr>
        <w:pStyle w:val="BodyText"/>
      </w:pPr>
      <w:r>
        <w:t xml:space="preserve">The Professor in this context is expected to be more than an academic; they are expected to be a moral compass. In Pakistan Karachi, families look to the University as an extension of their own home. Therefore, when a Professor speaks in class, it reflects upon their entire household's reputation. This adds a layer of profound responsibility that is distinct from other regions.</w:t>
      </w:r>
    </w:p>
    <w:bookmarkEnd w:id="22"/>
    <w:bookmarkStart w:id="23" w:name="the-challenge-of-resource-constraints"/>
    <w:p>
      <w:pPr>
        <w:pStyle w:val="Heading2"/>
      </w:pPr>
      <w:r>
        <w:t xml:space="preserve">The Challenge of Resource Constraints</w:t>
      </w:r>
    </w:p>
    <w:p>
      <w:pPr>
        <w:pStyle w:val="FirstParagraph"/>
      </w:pPr>
      <w:r>
        <w:t xml:space="preserve">No reflection on education in Pakistan Karachi can ignore the infrastructural challenges. Many institutions struggle with outdated resources, overcrowded classrooms, and bureaucratic hurdles. The modern Professor must be a creator of worlds out of limited materials. They often rely heavily on oral tradition and debate to convey complex concepts when visual aids or digital libraries are inaccessible.</w:t>
      </w:r>
    </w:p>
    <w:p>
      <w:pPr>
        <w:pStyle w:val="BodyText"/>
      </w:pPr>
      <w:r>
        <w:t xml:space="preserve">This limitation breeds resilience. Professors in Pakistan Karachi have developed innovative pedagogical strategies that emphasize discussion, case studies based on local issues, and community engagement. Rather than waiting for perfect conditions, these educators utilize the very chaos of Karachi as a case study itself—analyzing urban planning failures, economic disparities, and cultural shifts firsthand.</w:t>
      </w:r>
    </w:p>
    <w:p>
      <w:pPr>
        <w:pStyle w:val="BodyText"/>
      </w:pPr>
      <w:r>
        <w:t xml:space="preserve">h2&gt;The Bridge to Modernity</w:t>
      </w:r>
    </w:p>
    <w:p>
      <w:pPr>
        <w:pStyle w:val="BodyText"/>
      </w:pPr>
      <w:r>
        <w:t xml:space="preserve">Karachi is at the forefront of Pakistan's attempt to integrate with the global economy. For students aspiring to join multinational corporations or pursue research abroad, access to a knowledgeable Professor is vital. The Professor serves as a bridge between local realities and global standards.</w:t>
      </w:r>
    </w:p>
    <w:p>
      <w:pPr>
        <w:pStyle w:val="BodyText"/>
      </w:pPr>
      <w:r>
        <w:t xml:space="preserve">In this capacity, they challenge students not only academically but also culturally. They encourage young minds in Pakistan Karachi to look beyond immediate survival and consider long-term professional growth. This requires patience, as it involves dismantling outdated mindsets that prioritize rote memorization over critical thinking—a shift that is slow but necessary for the country's future.</w:t>
      </w:r>
    </w:p>
    <w:bookmarkEnd w:id="23"/>
    <w:bookmarkStart w:id="24" w:name="X1ea1396fc8a2953aa8b7645459c7de27778a03a"/>
    <w:p>
      <w:pPr>
        <w:pStyle w:val="Heading2"/>
      </w:pPr>
      <w:r>
        <w:t xml:space="preserve">Ethical Leadership in a Turbulent Climate</w:t>
      </w:r>
    </w:p>
    <w:p>
      <w:pPr>
        <w:pStyle w:val="FirstParagraph"/>
      </w:pPr>
      <w:r>
        <w:t xml:space="preserve">Social and political unrest occasionally spills into academic institutions across Pakistan Karachi. Professors often find themselves mediating between student activism and administrative security measures. They must navigate these turbulent waters carefully, protecting their students' rights while maintaining the sanctity of education.</w:t>
      </w:r>
    </w:p>
    <w:p>
      <w:pPr>
        <w:pStyle w:val="BodyText"/>
      </w:pPr>
      <w:r>
        <w:t xml:space="preserve">The role of the Professor here is inherently political in the broadest sense—shaping values, influencing public opinion, and ensuring that democratic ideals are taught alongside engineering or medical sciences. In a city where diversity is both a strength and a source of friction, Professors play a crucial role in fostering tolerance and unity among students from various ethnic backgrounds.</w:t>
      </w:r>
    </w:p>
    <w:bookmarkEnd w:id="24"/>
    <w:bookmarkStart w:id="25" w:name="conclusion-the-enduring-legacy"/>
    <w:p>
      <w:pPr>
        <w:pStyle w:val="Heading2"/>
      </w:pPr>
      <w:r>
        <w:t xml:space="preserve">Conclusion: The Enduring Legacy</w:t>
      </w:r>
    </w:p>
    <w:p>
      <w:pPr>
        <w:pStyle w:val="FirstParagraph"/>
      </w:pPr>
      <w:r>
        <w:t xml:space="preserve">To conclude, the image of the Professor in Karachi cannot be reduced to that of an academic administrator or a researcher confined to an office. In Pakistan Karachi, they are community leaders, moral guardians, and innovators operating under difficult circumstances. Their influence ripples out from the lecture halls into neighborhoods across this massive city.</w:t>
      </w:r>
    </w:p>
    <w:p>
      <w:pPr>
        <w:pStyle w:val="BodyText"/>
      </w:pPr>
      <w:r>
        <w:t xml:space="preserve">The reflection on the Professor in this context reveals a figure of immense resilience and dedication. They work tirelessly to uphold standards despite systemic challenges, nurturing a generation that will eventually lead Pakistan Karachi forward. It is a profession defined not by prestige or wealth, but by service—the noble duty of illuminating minds amidst one of the world’s most dynamic urban environments.</w:t>
      </w:r>
    </w:p>
    <w:p>
      <w:r>
        <w:pict>
          <v:rect style="width:0;height:1.5pt" o:hralign="center" o:hrstd="t" o:hr="t"/>
        </w:pict>
      </w:r>
    </w:p>
    <w:p>
      <w:pPr>
        <w:pStyle w:val="FirstParagraph"/>
      </w:pPr>
      <w:r>
        <w:rPr>
          <w:iCs/>
          <w:i/>
        </w:rPr>
        <w:t xml:space="preserve">This document reflects the unique sociological and academic dynamics observed within the higher education sector in Pakistan Karachi.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Professor in Karachi, Pakistan</dc:title>
  <dc:creator/>
  <dc:language>en</dc:language>
  <cp:keywords/>
  <dcterms:created xsi:type="dcterms:W3CDTF">2026-07-29T09:33:04Z</dcterms:created>
  <dcterms:modified xsi:type="dcterms:W3CDTF">2026-07-29T09:33:04Z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