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Peru</w:t>
      </w:r>
      <w:r>
        <w:t xml:space="preserve"> </w:t>
      </w:r>
      <w:r>
        <w:t xml:space="preserve">Lima</w:t>
      </w:r>
    </w:p>
    <w:bookmarkStart w:id="26" w:name="X5ee7e44b4291e0f7f7913de9f5cc6fb97d54d5d"/>
    <w:p>
      <w:pPr>
        <w:pStyle w:val="Heading1"/>
      </w:pPr>
      <w:r>
        <w:t xml:space="preserve">A Pedagogical Metamorphosis:</w:t>
      </w:r>
      <w:r>
        <w:br/>
      </w:r>
      <w:r>
        <w:t xml:space="preserve">The Role of the Professor in the Context of Peru Lima</w:t>
      </w:r>
    </w:p>
    <w:p>
      <w:pPr>
        <w:pStyle w:val="FirstParagraph"/>
      </w:pPr>
      <w:r>
        <w:t xml:space="preserve">The academic landscape is never static; it is a living organism that breathes with the cultural, political, and social rhythms of its surroundings. In reflecting upon the identity and function of the</w:t>
      </w:r>
      <w:r>
        <w:t xml:space="preserve"> </w:t>
      </w:r>
      <w:r>
        <w:rPr>
          <w:bCs/>
          <w:b/>
        </w:rPr>
        <w:t xml:space="preserve">Professor</w:t>
      </w:r>
      <w:r>
        <w:t xml:space="preserve">, one cannot isolate this role from the specific geographical and sociological matrix in which they operate. Nowhere is this interdependence more profound than in</w:t>
      </w:r>
      <w:r>
        <w:t xml:space="preserve"> </w:t>
      </w:r>
      <w:r>
        <w:rPr>
          <w:bCs/>
          <w:b/>
        </w:rPr>
        <w:t xml:space="preserve">Peru Lima</w:t>
      </w:r>
      <w:r>
        <w:t xml:space="preserve">, a city characterized by its stark contrasts, rapid urbanization, colonial heritage, and complex social stratification. This reflection paper seeks to explore how the traditional concept of the professor is being reshaped by the unique challenges and opportunities presented by life in Lima, transforming the educator from a mere transmitter of knowledge into a critical agent of social cohesion and cultural integration.</w:t>
      </w:r>
    </w:p>
    <w:bookmarkStart w:id="20" w:name="Xed7eb381209e0c4470b11bdcfd46700321dcb32"/>
    <w:p>
      <w:pPr>
        <w:pStyle w:val="Heading2"/>
      </w:pPr>
      <w:r>
        <w:t xml:space="preserve">The Historical Weight on Academic Shoulders</w:t>
      </w:r>
    </w:p>
    <w:p>
      <w:pPr>
        <w:pStyle w:val="FirstParagraph"/>
      </w:pPr>
      <w:r>
        <w:t xml:space="preserve">To understand the modern</w:t>
      </w:r>
      <w:r>
        <w:t xml:space="preserve"> </w:t>
      </w:r>
      <w:r>
        <w:rPr>
          <w:bCs/>
          <w:b/>
        </w:rPr>
        <w:t xml:space="preserve">Professor</w:t>
      </w:r>
      <w:r>
        <w:t xml:space="preserve">, one must first acknowledge the historical gravity they carry. Lima, as the "City of Kings," was founded as an administrative center of Viceroyalty. The tradition of education here has long been tied to institutions like the National University of San Marcos, which is not only a center of learning but a symbol of national identity and resistance. For decades, the role of the</w:t>
      </w:r>
      <w:r>
        <w:t xml:space="preserve"> </w:t>
      </w:r>
      <w:r>
        <w:rPr>
          <w:bCs/>
          <w:b/>
        </w:rPr>
        <w:t xml:space="preserve">Professor</w:t>
      </w:r>
      <w:r>
        <w:t xml:space="preserve"> </w:t>
      </w:r>
      <w:r>
        <w:t xml:space="preserve">in Peru was defined by authority and vertical transmission. The professor stood at the front, possessing truth that was to be memorized by students who were expected to listen in silence.</w:t>
      </w:r>
    </w:p>
    <w:p>
      <w:pPr>
        <w:pStyle w:val="BodyText"/>
      </w:pPr>
      <w:r>
        <w:t xml:space="preserve">However, this model is increasingly obsolete in contemporary</w:t>
      </w:r>
      <w:r>
        <w:t xml:space="preserve"> </w:t>
      </w:r>
      <w:r>
        <w:rPr>
          <w:bCs/>
          <w:b/>
        </w:rPr>
        <w:t xml:space="preserve">Peru Lima</w:t>
      </w:r>
      <w:r>
        <w:t xml:space="preserve">. As a metropolis of over nine million people, Lima is a crucible where rural migration meets global capitalism. The demographic composition of the classroom has changed drastically. Students now arrive with diverse backgrounds, varying levels of prior educational preparation, and distinct cultural references rooted in the Andean or Amazonian regions from which their families migrated. Consequently, the</w:t>
      </w:r>
      <w:r>
        <w:t xml:space="preserve"> </w:t>
      </w:r>
      <w:r>
        <w:rPr>
          <w:bCs/>
          <w:b/>
        </w:rPr>
        <w:t xml:space="preserve">Professor</w:t>
      </w:r>
      <w:r>
        <w:t xml:space="preserve"> </w:t>
      </w:r>
      <w:r>
        <w:t xml:space="preserve">can no longer rely solely on didactic authority. They must become facilitators of dialogue, capable of bridging the gap between academic rigor and the lived realities of students who often face significant socioeconomic barriers.</w:t>
      </w:r>
    </w:p>
    <w:bookmarkEnd w:id="20"/>
    <w:bookmarkStart w:id="21" w:name="X11c02c1c8f017de52f926fb028e3a41ab2844af"/>
    <w:p>
      <w:pPr>
        <w:pStyle w:val="Heading2"/>
      </w:pPr>
      <w:r>
        <w:t xml:space="preserve">The Professor as a Social Mediator in Lima</w:t>
      </w:r>
    </w:p>
    <w:p>
      <w:pPr>
        <w:pStyle w:val="FirstParagraph"/>
      </w:pPr>
      <w:r>
        <w:t xml:space="preserve">In</w:t>
      </w:r>
      <w:r>
        <w:t xml:space="preserve"> </w:t>
      </w:r>
      <w:r>
        <w:rPr>
          <w:bCs/>
          <w:b/>
        </w:rPr>
        <w:t xml:space="preserve">Peru Lima</w:t>
      </w:r>
      <w:r>
        <w:t xml:space="preserve">, education does not happen in a vacuum; it happens amidst traffic congestion, air pollution, social inequality, and political instability. The</w:t>
      </w:r>
      <w:r>
        <w:t xml:space="preserve"> </w:t>
      </w:r>
      <w:r>
        <w:rPr>
          <w:bCs/>
          <w:b/>
        </w:rPr>
        <w:t xml:space="preserve">Professor</w:t>
      </w:r>
      <w:r>
        <w:t xml:space="preserve"> </w:t>
      </w:r>
      <w:r>
        <w:t xml:space="preserve">is increasingly called upon to serve as a social mediator. In many public institutions across districts like Comas, Villa El Salvador, or San Juan de Lurigancho, the university or school serves as one of the few stable structures in a student’s life. Here, the role of the</w:t>
      </w:r>
      <w:r>
        <w:t xml:space="preserve"> </w:t>
      </w:r>
      <w:r>
        <w:rPr>
          <w:bCs/>
          <w:b/>
        </w:rPr>
        <w:t xml:space="preserve">Professor</w:t>
      </w:r>
      <w:r>
        <w:t xml:space="preserve"> </w:t>
      </w:r>
      <w:r>
        <w:t xml:space="preserve">expands beyond pedagogy into psychosocial support.</w:t>
      </w:r>
    </w:p>
    <w:p>
      <w:pPr>
        <w:pStyle w:val="BodyText"/>
      </w:pPr>
      <w:r>
        <w:t xml:space="preserve">This requires a high degree of emotional intelligence and cultural competence. A</w:t>
      </w:r>
      <w:r>
        <w:t xml:space="preserve"> </w:t>
      </w:r>
      <w:r>
        <w:rPr>
          <w:bCs/>
          <w:b/>
        </w:rPr>
        <w:t xml:space="preserve">Professor</w:t>
      </w:r>
      <w:r>
        <w:t xml:space="preserve"> </w:t>
      </w:r>
      <w:r>
        <w:t xml:space="preserve">working in this context must recognize that for many students, attending class is an act of heroism given the challenges of urban mobility and economic precarity. Therefore, the pedagogical approach must be inclusive and empathetic. It demands that the curriculum not only meet international standards but also reflect local realities. For instance, a literature professor might incorporate indigenous narratives alongside canonical Western texts, validating the students' heritage while challenging them to engage with broader global discourses. This dual approach helps combat cultural alienation and fosters a sense of belonging within the academic community.</w:t>
      </w:r>
    </w:p>
    <w:bookmarkEnd w:id="21"/>
    <w:bookmarkStart w:id="22" w:name="X1a17398601b2cc91965632e8f4f7a6362ccdb9d"/>
    <w:p>
      <w:pPr>
        <w:pStyle w:val="Heading2"/>
      </w:pPr>
      <w:r>
        <w:t xml:space="preserve">Technological Adaptation and Digital Inequality</w:t>
      </w:r>
    </w:p>
    <w:p>
      <w:pPr>
        <w:pStyle w:val="FirstParagraph"/>
      </w:pPr>
      <w:r>
        <w:t xml:space="preserve">The acceleration of digital technologies has further complicated the role of the</w:t>
      </w:r>
      <w:r>
        <w:t xml:space="preserve"> </w:t>
      </w:r>
      <w:r>
        <w:rPr>
          <w:bCs/>
          <w:b/>
        </w:rPr>
        <w:t xml:space="preserve">Professor</w:t>
      </w:r>
      <w:r>
        <w:t xml:space="preserve">. While Lima has seen a surge in internet connectivity, there remains a significant "digital divide" between private institutions in affluent districts like Miraflores or San Isidro and public universities serving lower-income populations. The modern</w:t>
      </w:r>
      <w:r>
        <w:t xml:space="preserve"> </w:t>
      </w:r>
      <w:r>
        <w:rPr>
          <w:bCs/>
          <w:b/>
        </w:rPr>
        <w:t xml:space="preserve">Professor</w:t>
      </w:r>
      <w:r>
        <w:t xml:space="preserve"> </w:t>
      </w:r>
      <w:r>
        <w:t xml:space="preserve">must navigate this disparity with nuance.</w:t>
      </w:r>
    </w:p>
    <w:p>
      <w:pPr>
        <w:pStyle w:val="BodyText"/>
      </w:pPr>
      <w:r>
        <w:t xml:space="preserve">This does not merely mean teaching students how to use software; it involves critically analyzing the role of technology in society. In</w:t>
      </w:r>
      <w:r>
        <w:t xml:space="preserve"> </w:t>
      </w:r>
      <w:r>
        <w:rPr>
          <w:bCs/>
          <w:b/>
        </w:rPr>
        <w:t xml:space="preserve">Peru Lima</w:t>
      </w:r>
      <w:r>
        <w:t xml:space="preserve">, where misinformation spreads rapidly through social media, the</w:t>
      </w:r>
      <w:r>
        <w:t xml:space="preserve"> </w:t>
      </w:r>
      <w:r>
        <w:rPr>
          <w:bCs/>
          <w:b/>
        </w:rPr>
        <w:t xml:space="preserve">Professor</w:t>
      </w:r>
      <w:r>
        <w:t xml:space="preserve"> </w:t>
      </w:r>
      <w:r>
        <w:t xml:space="preserve">plays a vital role in cultivating critical thinking and media literacy. The educator must guide students to question sources, understand algorithmic bias, and recognize how digital platforms can either empower marginalized voices or reinforce existing inequalities. Thus, the</w:t>
      </w:r>
      <w:r>
        <w:t xml:space="preserve"> </w:t>
      </w:r>
      <w:r>
        <w:rPr>
          <w:bCs/>
          <w:b/>
        </w:rPr>
        <w:t xml:space="preserve">Professor</w:t>
      </w:r>
      <w:r>
        <w:t xml:space="preserve"> </w:t>
      </w:r>
      <w:r>
        <w:t xml:space="preserve">becomes a guardian of democratic values in an increasingly digitized public sphere.</w:t>
      </w:r>
    </w:p>
    <w:bookmarkEnd w:id="22"/>
    <w:bookmarkStart w:id="23" w:name="X0de9bf9a09d861eac80d545a9bf20577629e8f2"/>
    <w:p>
      <w:pPr>
        <w:pStyle w:val="Heading2"/>
      </w:pPr>
      <w:r>
        <w:t xml:space="preserve">The Challenge of Professional Identity and Recognition</w:t>
      </w:r>
    </w:p>
    <w:p>
      <w:pPr>
        <w:pStyle w:val="FirstParagraph"/>
      </w:pPr>
      <w:r>
        <w:t xml:space="preserve">A critical aspect of this reflection is the precarious nature of academic labor in</w:t>
      </w:r>
      <w:r>
        <w:t xml:space="preserve"> </w:t>
      </w:r>
      <w:r>
        <w:rPr>
          <w:bCs/>
          <w:b/>
        </w:rPr>
        <w:t xml:space="preserve">Peru Lima</w:t>
      </w:r>
      <w:r>
        <w:t xml:space="preserve">. Many professors work on short-term contracts, facing job insecurity that undermines their ability to invest deeply in long-term student relationships. This structural instability affects the quality of education and the morale of educators. For the role of the</w:t>
      </w:r>
      <w:r>
        <w:t xml:space="preserve"> </w:t>
      </w:r>
      <w:r>
        <w:rPr>
          <w:bCs/>
          <w:b/>
        </w:rPr>
        <w:t xml:space="preserve">Professor</w:t>
      </w:r>
      <w:r>
        <w:t xml:space="preserve"> </w:t>
      </w:r>
      <w:r>
        <w:t xml:space="preserve">to thrive, there must be a societal and institutional revaluation of teaching as a profession.</w:t>
      </w:r>
    </w:p>
    <w:p>
      <w:pPr>
        <w:pStyle w:val="BodyText"/>
      </w:pPr>
      <w:r>
        <w:t xml:space="preserve">In</w:t>
      </w:r>
      <w:r>
        <w:t xml:space="preserve"> </w:t>
      </w:r>
      <w:r>
        <w:rPr>
          <w:bCs/>
          <w:b/>
        </w:rPr>
        <w:t xml:space="preserve">Peru Lima</w:t>
      </w:r>
      <w:r>
        <w:t xml:space="preserve">, where professional prestige is often measured by economic output rather than intellectual contribution, professors frequently struggle for recognition. Strengthening this role requires policy changes that ensure fair compensation, job stability, and continuous professional development. When the</w:t>
      </w:r>
      <w:r>
        <w:t xml:space="preserve"> </w:t>
      </w:r>
      <w:r>
        <w:rPr>
          <w:bCs/>
          <w:b/>
        </w:rPr>
        <w:t xml:space="preserve">Professor</w:t>
      </w:r>
      <w:r>
        <w:t xml:space="preserve"> </w:t>
      </w:r>
      <w:r>
        <w:t xml:space="preserve">is supported, they are better equipped to mentor students who are navigating the complex transition from traditional rural values to modern urban expectations.</w:t>
      </w:r>
    </w:p>
    <w:bookmarkEnd w:id="23"/>
    <w:bookmarkStart w:id="24" w:name="X78d0eec71ec79ee11f36aadfb6f16fe9f30b746"/>
    <w:p>
      <w:pPr>
        <w:pStyle w:val="Heading2"/>
      </w:pPr>
      <w:r>
        <w:t xml:space="preserve">The Professor as an Agent of Critical Citizenship</w:t>
      </w:r>
    </w:p>
    <w:p>
      <w:pPr>
        <w:pStyle w:val="FirstParagraph"/>
      </w:pPr>
      <w:r>
        <w:t xml:space="preserve">Professor in</w:t>
      </w:r>
      <w:r>
        <w:t xml:space="preserve"> </w:t>
      </w:r>
      <w:r>
        <w:rPr>
          <w:bCs/>
          <w:b/>
        </w:rPr>
        <w:t xml:space="preserve">Peru Lima</w:t>
      </w:r>
      <w:r>
        <w:t xml:space="preserve">, is to foster critical citizenship. Peru has a history marked by conflict, corruption, and democratic fragility. The classroom must be a space where democracy is practiced, not just taught. Through debate, ethical reasoning, and collaborative problem-solving, the</w:t>
      </w:r>
      <w:r>
        <w:t xml:space="preserve"> </w:t>
      </w:r>
      <w:r>
        <w:rPr>
          <w:bCs/>
          <w:b/>
        </w:rPr>
        <w:t xml:space="preserve">Professor</w:t>
      </w:r>
      <w:r>
        <w:t xml:space="preserve"> </w:t>
      </w:r>
      <w:r>
        <w:t xml:space="preserve">helps students develop the tools necessary to participate actively in civic life.</w:t>
      </w:r>
    </w:p>
    <w:p>
      <w:pPr>
        <w:pStyle w:val="BodyText"/>
      </w:pPr>
      <w:r>
        <w:t xml:space="preserve">This involves encouraging students to question authority constructively and to understand their rights and responsibilities. In a city as stratified as Lima, education is one of the few mechanisms for social mobility. Therefore, the</w:t>
      </w:r>
      <w:r>
        <w:t xml:space="preserve"> </w:t>
      </w:r>
      <w:r>
        <w:rPr>
          <w:bCs/>
          <w:b/>
        </w:rPr>
        <w:t xml:space="preserve">Professor</w:t>
      </w:r>
      <w:r>
        <w:t xml:space="preserve"> </w:t>
      </w:r>
      <w:r>
        <w:t xml:space="preserve">holds a profound ethical obligation to ensure that this mechanism works fairly. They must challenge biases within the curriculum and advocate for equity in grading and opportunity.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Professor</w:t>
      </w:r>
      <w:r>
        <w:t xml:space="preserve">, particularly within the vibrant yet challenging context of</w:t>
      </w:r>
      <w:r>
        <w:t xml:space="preserve"> </w:t>
      </w:r>
      <w:r>
        <w:rPr>
          <w:bCs/>
          <w:b/>
        </w:rPr>
        <w:t xml:space="preserve">Peru Lima</w:t>
      </w:r>
      <w:r>
        <w:t xml:space="preserve">, has evolved from that of a detached authority figure to an engaged, empathetic, and critical mentor. The modern educator must navigate a landscape defined by historical legacy and rapid change. They must address issues of social inequality, bridge cultural divides, foster digital literacy, and promote democratic values.</w:t>
      </w:r>
    </w:p>
    <w:p>
      <w:pPr>
        <w:pStyle w:val="BodyText"/>
      </w:pPr>
      <w:r>
        <w:t xml:space="preserve">This transformation is not without its difficulties. It requires resilience from both the educators and the institutions that employ them. However, it is a necessary evolution for education to remain relevant and impactful in</w:t>
      </w:r>
      <w:r>
        <w:t xml:space="preserve"> </w:t>
      </w:r>
      <w:r>
        <w:rPr>
          <w:bCs/>
          <w:b/>
        </w:rPr>
        <w:t xml:space="preserve">Peru Lima</w:t>
      </w:r>
      <w:r>
        <w:t xml:space="preserve">. By embracing this expanded role, the</w:t>
      </w:r>
      <w:r>
        <w:t xml:space="preserve"> </w:t>
      </w:r>
      <w:r>
        <w:rPr>
          <w:bCs/>
          <w:b/>
        </w:rPr>
        <w:t xml:space="preserve">Professor</w:t>
      </w:r>
      <w:r>
        <w:t xml:space="preserve"> </w:t>
      </w:r>
      <w:r>
        <w:t xml:space="preserve">becomes a pivotal force in shaping a more equitable, thoughtful, and cohesive society. The future of Peru depends not just on economic policies or political leadership, but on the quality of education provided by those who stand before the classroom every day. It is through their dedication to this multifaceted role that true national development can be realized.</w:t>
      </w:r>
    </w:p>
    <w:p>
      <w:pPr>
        <w:pStyle w:val="BodyText"/>
      </w:pPr>
      <w:r>
        <w:rPr>
          <w:bCs/>
          <w:b/>
        </w:rPr>
        <w:t xml:space="preserve">End of Reflection Paper</w:t>
      </w:r>
    </w:p>
    <w:p>
      <w:pPr>
        <w:pStyle w:val="BodyText"/>
      </w:pPr>
      <w:r>
        <w:rPr>
          <w:iCs/>
          <w:i/>
        </w:rPr>
        <w:t xml:space="preserve">Drafted in Lima,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Professor in Peru Lima</dc:title>
  <dc:creator/>
  <cp:keywords/>
  <dcterms:created xsi:type="dcterms:W3CDTF">2026-07-29T13:51:19Z</dcterms:created>
  <dcterms:modified xsi:type="dcterms:W3CDTF">2026-07-29T13:51:19Z</dcterms:modified>
</cp:coreProperties>
</file>

<file path=docProps/custom.xml><?xml version="1.0" encoding="utf-8"?>
<Properties xmlns="http://schemas.openxmlformats.org/officeDocument/2006/custom-properties" xmlns:vt="http://schemas.openxmlformats.org/officeDocument/2006/docPropsVTypes"/>
</file>