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23dcf1c4fe39692cebb42c4d3f69c5d6dcaa4a0"/>
    <w:p>
      <w:pPr>
        <w:pStyle w:val="Heading1"/>
      </w:pPr>
      <w:r>
        <w:t xml:space="preserve">Bridging Tradition and Innovation:</w:t>
      </w:r>
      <w:r>
        <w:br/>
      </w:r>
      <w:r>
        <w:t xml:space="preserve">A Reflection on the Role of a Professor in South Korea, Seoul</w:t>
      </w:r>
    </w:p>
    <w:p>
      <w:pPr>
        <w:pStyle w:val="FirstParagraph"/>
      </w:pPr>
      <w:r>
        <w:t xml:space="preserve">The decision to assume the role of a</w:t>
      </w:r>
      <w:r>
        <w:t xml:space="preserve"> </w:t>
      </w:r>
      <w:r>
        <w:rPr>
          <w:bCs/>
          <w:b/>
        </w:rPr>
        <w:t xml:space="preserve">Professor</w:t>
      </w:r>
      <w:r>
        <w:t xml:space="preserve"> </w:t>
      </w:r>
      <w:r>
        <w:t xml:space="preserve">within the academic landscape of</w:t>
      </w:r>
      <w:r>
        <w:t xml:space="preserve"> </w:t>
      </w:r>
      <w:r>
        <w:rPr>
          <w:bCs/>
          <w:b/>
        </w:rPr>
        <w:t xml:space="preserve">South Korea, Seoul</w:t>
      </w:r>
      <w:r>
        <w:t xml:space="preserve">, is not merely a career transition but an immersion into one of the most dynamic, high-pressure, and culturally complex educational environments in the world. As I reflect on this position, it becomes evident that the title of "Professor" carries a weight significantly heavier here than in many Western counterparts. It demands a delicate navigation between rigorous academic standards and profound cultural expectations. This reflection explores the multifaceted nature of being an educator in Seoul, examining how tradition intersects with modernity, and how the identity of a</w:t>
      </w:r>
      <w:r>
        <w:t xml:space="preserve"> </w:t>
      </w:r>
      <w:r>
        <w:rPr>
          <w:bCs/>
          <w:b/>
        </w:rPr>
        <w:t xml:space="preserve">Professor</w:t>
      </w:r>
      <w:r>
        <w:t xml:space="preserve"> </w:t>
      </w:r>
      <w:r>
        <w:t xml:space="preserve">is shaped by the unique sociopolitical fabric of</w:t>
      </w:r>
      <w:r>
        <w:t xml:space="preserve"> </w:t>
      </w:r>
      <w:r>
        <w:rPr>
          <w:bCs/>
          <w:b/>
        </w:rPr>
        <w:t xml:space="preserve">South Korea, Seoul</w:t>
      </w:r>
      <w:r>
        <w:t xml:space="preserve">.</w:t>
      </w:r>
    </w:p>
    <w:bookmarkStart w:id="20" w:name="X96f692af31db654bec1acfbcf26b99bf1c32873"/>
    <w:p>
      <w:pPr>
        <w:pStyle w:val="Heading2"/>
      </w:pPr>
      <w:r>
        <w:t xml:space="preserve">The Weight of Hierarchy and Respect (Sunbae/Hoobae)</w:t>
      </w:r>
    </w:p>
    <w:p>
      <w:pPr>
        <w:pStyle w:val="FirstParagraph"/>
      </w:pPr>
      <w:r>
        <w:t xml:space="preserve">To serve as a</w:t>
      </w:r>
      <w:r>
        <w:t xml:space="preserve"> </w:t>
      </w:r>
      <w:r>
        <w:rPr>
          <w:bCs/>
          <w:b/>
        </w:rPr>
        <w:t xml:space="preserve">Professor</w:t>
      </w:r>
      <w:r>
        <w:t xml:space="preserve"> </w:t>
      </w:r>
      <w:r>
        <w:t xml:space="preserve">in this region is to enter a society deeply rooted in Confucian values. The concept of hierarchy is not just an abstract idea; it is lived daily. In the context of</w:t>
      </w:r>
      <w:r>
        <w:t xml:space="preserve"> </w:t>
      </w:r>
      <w:r>
        <w:rPr>
          <w:bCs/>
          <w:b/>
        </w:rPr>
        <w:t xml:space="preserve">South Korea, Seoul</w:t>
      </w:r>
      <w:r>
        <w:t xml:space="preserve">, the classroom dynamic is profoundly influenced by these traditional structures. Students often view their teachers with immense respect, yet they also expect a high degree of dedication and mentorship from faculty members. This creates a unique paradox for any</w:t>
      </w:r>
      <w:r>
        <w:t xml:space="preserve"> </w:t>
      </w:r>
      <w:r>
        <w:rPr>
          <w:bCs/>
          <w:b/>
        </w:rPr>
        <w:t xml:space="preserve">Professor</w:t>
      </w:r>
      <w:r>
        <w:t xml:space="preserve">: one must command authority through age and experience, known in Korean as</w:t>
      </w:r>
      <w:r>
        <w:t xml:space="preserve"> </w:t>
      </w:r>
      <w:r>
        <w:rPr>
          <w:iCs/>
          <w:i/>
        </w:rPr>
        <w:t xml:space="preserve">Nunchi</w:t>
      </w:r>
      <w:r>
        <w:t xml:space="preserve"> </w:t>
      </w:r>
      <w:r>
        <w:t xml:space="preserve">(the art of reading the room), while simultaneously fostering an environment that encourages critical thinking and rebellion against outdated norms.</w:t>
      </w:r>
    </w:p>
    <w:p>
      <w:pPr>
        <w:pStyle w:val="BodyText"/>
      </w:pPr>
      <w:r>
        <w:t xml:space="preserve">In Seoul, specifically within institutions like Yonsei, SNU, or KAIST-like environments in the capital, the pressure on a</w:t>
      </w:r>
      <w:r>
        <w:t xml:space="preserve"> </w:t>
      </w:r>
      <w:r>
        <w:rPr>
          <w:bCs/>
          <w:b/>
        </w:rPr>
        <w:t xml:space="preserve">Professor</w:t>
      </w:r>
      <w:r>
        <w:t xml:space="preserve"> </w:t>
      </w:r>
      <w:r>
        <w:t xml:space="preserve">to publish research is intense. However, this academic pressure is compounded by social expectations. A</w:t>
      </w:r>
      <w:r>
        <w:t xml:space="preserve"> </w:t>
      </w:r>
      <w:r>
        <w:rPr>
          <w:bCs/>
          <w:b/>
        </w:rPr>
        <w:t xml:space="preserve">Professor</w:t>
      </w:r>
      <w:r>
        <w:t xml:space="preserve"> </w:t>
      </w:r>
      <w:r>
        <w:t xml:space="preserve">is often expected to be a role model beyond the lecture hall. This extends to participation in departmental gatherings (</w:t>
      </w:r>
      <w:r>
        <w:rPr>
          <w:iCs/>
          <w:i/>
        </w:rPr>
        <w:t xml:space="preserve">Hoesik</w:t>
      </w:r>
      <w:r>
        <w:t xml:space="preserve">) and alumni networking events, which are crucial for professional survival and success in</w:t>
      </w:r>
      <w:r>
        <w:t xml:space="preserve"> </w:t>
      </w:r>
      <w:r>
        <w:rPr>
          <w:bCs/>
          <w:b/>
        </w:rPr>
        <w:t xml:space="preserve">South Korea, Seoul</w:t>
      </w:r>
      <w:r>
        <w:t xml:space="preserve">. For an international or even a domestic academic, understanding that teaching is only half the job is essential. The other half involves building relationships within the rigid yet vital social hierarchies of Korean academia.</w:t>
      </w:r>
    </w:p>
    <w:bookmarkEnd w:id="20"/>
    <w:bookmarkStart w:id="21" w:name="the-digital-metropolis-as-a-classroom"/>
    <w:p>
      <w:pPr>
        <w:pStyle w:val="Heading2"/>
      </w:pPr>
      <w:r>
        <w:t xml:space="preserve">The Digital Metropolis as a Classroom</w:t>
      </w:r>
    </w:p>
    <w:p>
      <w:pPr>
        <w:pStyle w:val="FirstParagraph"/>
      </w:pPr>
      <w:r>
        <w:t xml:space="preserve">Seoul is frequently cited as one of the most technologically advanced cities on Earth. As a</w:t>
      </w:r>
      <w:r>
        <w:t xml:space="preserve"> </w:t>
      </w:r>
      <w:r>
        <w:rPr>
          <w:bCs/>
          <w:b/>
        </w:rPr>
        <w:t xml:space="preserve">Professor</w:t>
      </w:r>
      <w:r>
        <w:t xml:space="preserve">, this technological saturation presents both challenges and opportunities. The students in</w:t>
      </w:r>
      <w:r>
        <w:t xml:space="preserve"> </w:t>
      </w:r>
      <w:r>
        <w:rPr>
          <w:bCs/>
          <w:b/>
        </w:rPr>
        <w:t xml:space="preserve">South Korea, Seoul</w:t>
      </w:r>
      <w:r>
        <w:t xml:space="preserve"> </w:t>
      </w:r>
      <w:r>
        <w:t xml:space="preserve">are digital natives who have access to information instantaneously. Consequently, the traditional model of lecturing where the professor is the primary source of knowledge is obsolete. Instead, a modern</w:t>
      </w:r>
      <w:r>
        <w:t xml:space="preserve"> </w:t>
      </w:r>
      <w:r>
        <w:rPr>
          <w:bCs/>
          <w:b/>
        </w:rPr>
        <w:t xml:space="preserve">Professor</w:t>
      </w:r>
      <w:r>
        <w:t xml:space="preserve"> </w:t>
      </w:r>
      <w:r>
        <w:t xml:space="preserve">must act as a facilitator of learning.</w:t>
      </w:r>
    </w:p>
    <w:p>
      <w:pPr>
        <w:pStyle w:val="BodyText"/>
      </w:pPr>
      <w:r>
        <w:t xml:space="preserve">In my reflections on teaching in this environment, I have noted that students are highly competitive and efficient. They utilize advanced tools for collaboration and research at an early age. This reality forces the</w:t>
      </w:r>
      <w:r>
        <w:t xml:space="preserve"> </w:t>
      </w:r>
      <w:r>
        <w:rPr>
          <w:bCs/>
          <w:b/>
        </w:rPr>
        <w:t xml:space="preserve">Professor</w:t>
      </w:r>
      <w:r>
        <w:t xml:space="preserve"> </w:t>
      </w:r>
      <w:r>
        <w:t xml:space="preserve">to constantly update their curriculum to remain relevant. The fast-paced nature of life in Seoul means that educational trends shift rapidly. What was cutting-edge five years ago may be considered legacy material today. Therefore, staying agile is not just a professional skill but a necessity for any</w:t>
      </w:r>
      <w:r>
        <w:t xml:space="preserve"> </w:t>
      </w:r>
      <w:r>
        <w:rPr>
          <w:bCs/>
          <w:b/>
        </w:rPr>
        <w:t xml:space="preserve">Professor</w:t>
      </w:r>
      <w:r>
        <w:t xml:space="preserve"> </w:t>
      </w:r>
      <w:r>
        <w:t xml:space="preserve">operating in this vibrant metropolis.</w:t>
      </w:r>
    </w:p>
    <w:bookmarkEnd w:id="21"/>
    <w:bookmarkStart w:id="22" w:name="cultural-nuances-and-global-perspectives"/>
    <w:p>
      <w:pPr>
        <w:pStyle w:val="Heading2"/>
      </w:pPr>
      <w:r>
        <w:t xml:space="preserve">Cultural Nuances and Global Perspectives</w:t>
      </w:r>
    </w:p>
    <w:p>
      <w:pPr>
        <w:pStyle w:val="FirstParagraph"/>
      </w:pPr>
      <w:r>
        <w:t xml:space="preserve">A significant aspect of being a</w:t>
      </w:r>
      <w:r>
        <w:t xml:space="preserve"> </w:t>
      </w:r>
      <w:r>
        <w:rPr>
          <w:bCs/>
          <w:b/>
        </w:rPr>
        <w:t xml:space="preserve">Professor</w:t>
      </w:r>
      <w:r>
        <w:t xml:space="preserve"> </w:t>
      </w:r>
      <w:r>
        <w:t xml:space="preserve">in Seoul is acting as a cultural bridge. While English proficiency is high among the youth, the nuances of Western academic discourse often clash with Korean pedagogical styles that emphasize rote memorization and standardized testing (such as the CSAT). As a</w:t>
      </w:r>
      <w:r>
        <w:t xml:space="preserve"> </w:t>
      </w:r>
      <w:r>
        <w:rPr>
          <w:bCs/>
          <w:b/>
        </w:rPr>
        <w:t xml:space="preserve">Professor</w:t>
      </w:r>
      <w:r>
        <w:t xml:space="preserve">, there is a responsibility to deconstruct these barriers. This involves more than just language translation; it requires explaining *why* critical inquiry matters in a culture that traditionally values harmony and consensus.</w:t>
      </w:r>
    </w:p>
    <w:p>
      <w:pPr>
        <w:pStyle w:val="BodyText"/>
      </w:pPr>
      <w:r>
        <w:t xml:space="preserve">Furthermore, Seoul is a global hub. Universities in</w:t>
      </w:r>
      <w:r>
        <w:t xml:space="preserve"> </w:t>
      </w:r>
      <w:r>
        <w:rPr>
          <w:bCs/>
          <w:b/>
        </w:rPr>
        <w:t xml:space="preserve">South Korea, Seoul</w:t>
      </w:r>
      <w:r>
        <w:t xml:space="preserve"> </w:t>
      </w:r>
      <w:r>
        <w:t xml:space="preserve">are increasingly internationalizing their faculties and student bodies. A</w:t>
      </w:r>
      <w:r>
        <w:t xml:space="preserve"> </w:t>
      </w:r>
      <w:r>
        <w:rPr>
          <w:bCs/>
          <w:b/>
        </w:rPr>
        <w:t xml:space="preserve">Professor</w:t>
      </w:r>
      <w:r>
        <w:t xml:space="preserve"> </w:t>
      </w:r>
      <w:r>
        <w:t xml:space="preserve">here often teaches cross-cultural teams, managing diverse perspectives while maintaining academic rigor. This diversity enriches the learning experience but also requires heightened sensitivity from faculty members to navigate intercultural misunderstandings gracefully. The role of the</w:t>
      </w:r>
      <w:r>
        <w:t xml:space="preserve"> </w:t>
      </w:r>
      <w:r>
        <w:rPr>
          <w:bCs/>
          <w:b/>
        </w:rPr>
        <w:t xml:space="preserve">Professor</w:t>
      </w:r>
      <w:r>
        <w:t xml:space="preserve">, therefore, expands into that of a diplomat and mentor, guiding students through not just their studies, but through the complexities of globalization.</w:t>
      </w:r>
    </w:p>
    <w:bookmarkEnd w:id="22"/>
    <w:bookmarkStart w:id="23" w:name="Xefb4b1d2cea9d48b8d8cd86d6e45c787876d98c"/>
    <w:p>
      <w:pPr>
        <w:pStyle w:val="Heading2"/>
      </w:pPr>
      <w:r>
        <w:t xml:space="preserve">The Personal Toll and Professional Reward</w:t>
      </w:r>
    </w:p>
    <w:p>
      <w:pPr>
        <w:pStyle w:val="FirstParagraph"/>
      </w:pPr>
      <w:r>
        <w:t xml:space="preserve">The intensity of life in Seoul can be exhausting. The long working hours expected in Korean academia are real. For a</w:t>
      </w:r>
      <w:r>
        <w:t xml:space="preserve"> </w:t>
      </w:r>
      <w:r>
        <w:rPr>
          <w:bCs/>
          <w:b/>
        </w:rPr>
        <w:t xml:space="preserve">Professor</w:t>
      </w:r>
      <w:r>
        <w:t xml:space="preserve">, this often means late nights spent grading papers, writing grants, or preparing lectures that meet the high standards set by the institution and society. Burnout is a genuine risk when operating within the competitive ecosystem of</w:t>
      </w:r>
      <w:r>
        <w:t xml:space="preserve"> </w:t>
      </w:r>
      <w:r>
        <w:rPr>
          <w:bCs/>
          <w:b/>
        </w:rPr>
        <w:t xml:space="preserve">South Korea, Seoul</w:t>
      </w:r>
      <w:r>
        <w:t xml:space="preserve">. However, it is precisely within this pressure cooker that profound professional growth occurs.</w:t>
      </w:r>
    </w:p>
    <w:p>
      <w:pPr>
        <w:pStyle w:val="BodyText"/>
      </w:pPr>
      <w:r>
        <w:t xml:space="preserve">The reward comes in seeing students transform. Korean students are incredibly resilient and eager to succeed. When a</w:t>
      </w:r>
      <w:r>
        <w:t xml:space="preserve"> </w:t>
      </w:r>
      <w:r>
        <w:rPr>
          <w:bCs/>
          <w:b/>
        </w:rPr>
        <w:t xml:space="preserve">Professor</w:t>
      </w:r>
      <w:r>
        <w:t xml:space="preserve"> </w:t>
      </w:r>
      <w:r>
        <w:t xml:space="preserve">can ignite a spark of genuine curiosity in these students, the impact is lasting. I have witnessed instances where shy, reserved students blossomed into confident leaders after engaging deeply with course material facilitated by their</w:t>
      </w:r>
      <w:r>
        <w:t xml:space="preserve"> </w:t>
      </w:r>
      <w:r>
        <w:rPr>
          <w:bCs/>
          <w:b/>
        </w:rPr>
        <w:t xml:space="preserve">Professor</w:t>
      </w:r>
      <w:r>
        <w:t xml:space="preserve">. These moments validate the sacrifices required by the position. They remind us that despite the bureaucratic hurdles and high expectations, the core mission of education remains universal.</w:t>
      </w:r>
    </w:p>
    <w:bookmarkEnd w:id="23"/>
    <w:bookmarkStart w:id="24" w:name="conclusion"/>
    <w:p>
      <w:pPr>
        <w:pStyle w:val="Heading2"/>
      </w:pPr>
      <w:r>
        <w:t xml:space="preserve">Conclusion</w:t>
      </w:r>
    </w:p>
    <w:p>
      <w:pPr>
        <w:pStyle w:val="FirstParagraph"/>
      </w:pPr>
      <w:r>
        <w:t xml:space="preserve">In conclusion, serving as a</w:t>
      </w:r>
      <w:r>
        <w:t xml:space="preserve"> </w:t>
      </w:r>
      <w:r>
        <w:rPr>
          <w:bCs/>
          <w:b/>
        </w:rPr>
        <w:t xml:space="preserve">Professor</w:t>
      </w:r>
      <w:r>
        <w:t xml:space="preserve"> </w:t>
      </w:r>
      <w:r>
        <w:t xml:space="preserve">in</w:t>
      </w:r>
      <w:r>
        <w:t xml:space="preserve"> </w:t>
      </w:r>
      <w:r>
        <w:rPr>
          <w:bCs/>
          <w:b/>
        </w:rPr>
        <w:t xml:space="preserve">South Korea, Seoul</w:t>
      </w:r>
      <w:r>
        <w:t xml:space="preserve">, is a transformative experience that challenges one’s pedagogical beliefs, cultural assumptions, and personal resilience. It requires a blend of traditional respect for hierarchy and modern adaptability to technology. The city of Seoul acts as both an obstacle and an enabler; its competitive nature pushes faculty to excel, while its openness provides platforms for global collaboration. Ultimately, the identity of a</w:t>
      </w:r>
      <w:r>
        <w:t xml:space="preserve"> </w:t>
      </w:r>
      <w:r>
        <w:rPr>
          <w:bCs/>
          <w:b/>
        </w:rPr>
        <w:t xml:space="preserve">Professor</w:t>
      </w:r>
      <w:r>
        <w:t xml:space="preserve"> </w:t>
      </w:r>
      <w:r>
        <w:t xml:space="preserve">in this region is fluid. One must be a scholar, a mentor, a cultural interpreter, and sometimes even a therapist. Yet, through these varied roles lies the profound opportunity to shape the minds of future leaders in one of Asia’s most pivotal educational hubs. To be an educator here is to participate in the ongoing narrative of Korea’s rapid ascent and its continued dialogue with the rest of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Professor in South Korea, Seoul</dc:title>
  <dc:creator/>
  <dc:language>en</dc:language>
  <cp:keywords/>
  <dcterms:created xsi:type="dcterms:W3CDTF">2026-07-30T06:44:04Z</dcterms:created>
  <dcterms:modified xsi:type="dcterms:W3CDTF">2026-07-30T06:44:04Z</dcterms:modified>
</cp:coreProperties>
</file>

<file path=docProps/custom.xml><?xml version="1.0" encoding="utf-8"?>
<Properties xmlns="http://schemas.openxmlformats.org/officeDocument/2006/custom-properties" xmlns:vt="http://schemas.openxmlformats.org/officeDocument/2006/docPropsVTypes"/>
</file>