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Madrid</w:t>
      </w:r>
    </w:p>
    <w:bookmarkStart w:id="25" w:name="Xc5d5a6a115776edaa34461ce45abb40c9ef8a54"/>
    <w:p>
      <w:pPr>
        <w:pStyle w:val="Heading1"/>
      </w:pPr>
      <w:r>
        <w:t xml:space="preserve">The Intellectual Heartbeat of the City: A Reflection on the Professor in Spain Madrid</w:t>
      </w:r>
    </w:p>
    <w:p>
      <w:pPr>
        <w:pStyle w:val="FirstParagraph"/>
      </w:pPr>
      <w:r>
        <w:t xml:space="preserve">The academic landscape of any city is defined not merely by its institutions, but by the individuals who inhabit them. Among these figures, none are as pivotal or as complex as the</w:t>
      </w:r>
      <w:r>
        <w:t xml:space="preserve"> </w:t>
      </w:r>
      <w:r>
        <w:rPr>
          <w:bCs/>
          <w:b/>
        </w:rPr>
        <w:t xml:space="preserve">Professor</w:t>
      </w:r>
      <w:r>
        <w:t xml:space="preserve">. Nowhere is this role more dynamic, challenging, and culturally resonant than in</w:t>
      </w:r>
      <w:r>
        <w:t xml:space="preserve"> </w:t>
      </w:r>
      <w:r>
        <w:rPr>
          <w:bCs/>
          <w:b/>
        </w:rPr>
        <w:t xml:space="preserve">Spain Madrid</w:t>
      </w:r>
      <w:r>
        <w:t xml:space="preserve">. This reflection seeks to explore the multifaceted nature of being an academic within the vibrant, historical, and rapidly modernizing context of Madrid. It examines how geography influences pedagogy, how history shapes curriculum, and how the identity of a scholar is inextricably linked to the urban fabric they occupy.</w:t>
      </w:r>
    </w:p>
    <w:bookmarkStart w:id="20" w:name="Xed7eb381209e0c4470b11bdcfd46700321dcb32"/>
    <w:p>
      <w:pPr>
        <w:pStyle w:val="Heading2"/>
      </w:pPr>
      <w:r>
        <w:t xml:space="preserve">The Historical Weight on Academic Shoulders</w:t>
      </w:r>
    </w:p>
    <w:p>
      <w:pPr>
        <w:pStyle w:val="FirstParagraph"/>
      </w:pPr>
      <w:r>
        <w:t xml:space="preserve">To teach in</w:t>
      </w:r>
      <w:r>
        <w:t xml:space="preserve"> </w:t>
      </w:r>
      <w:r>
        <w:rPr>
          <w:bCs/>
          <w:b/>
        </w:rPr>
        <w:t xml:space="preserve">Spain Madrid</w:t>
      </w:r>
      <w:r>
        <w:t xml:space="preserve"> </w:t>
      </w:r>
      <w:r>
        <w:t xml:space="preserve">is to stand upon layers of intellectual history. The city has long been a crossroads of European thought, from the Enlightenment salons of the 18th century to the fierce debates of the Spanish Civil War and subsequent transition to democracy. For a</w:t>
      </w:r>
      <w:r>
        <w:t xml:space="preserve"> </w:t>
      </w:r>
      <w:r>
        <w:rPr>
          <w:bCs/>
          <w:b/>
        </w:rPr>
        <w:t xml:space="preserve">Professor</w:t>
      </w:r>
      <w:r>
        <w:t xml:space="preserve">, this history is not just background noise; it is an active participant in every lecture hall at institutions like Complutense University or Carlos III. The educator here carries the weight of memory. They must navigate narratives that are deeply personal for many students and citizens alike, balancing critical inquiry with cultural sensitivity.</w:t>
      </w:r>
    </w:p>
    <w:p>
      <w:pPr>
        <w:pStyle w:val="BodyText"/>
      </w:pPr>
      <w:r>
        <w:t xml:space="preserve">In this context, the role of the</w:t>
      </w:r>
      <w:r>
        <w:t xml:space="preserve"> </w:t>
      </w:r>
      <w:r>
        <w:rPr>
          <w:bCs/>
          <w:b/>
        </w:rPr>
        <w:t xml:space="preserve">Professor</w:t>
      </w:r>
      <w:r>
        <w:t xml:space="preserve"> </w:t>
      </w:r>
      <w:r>
        <w:t xml:space="preserve">transcends simple knowledge transmission. It becomes an act of stewardship over national identity and historical truth. When discussing literature, law, or sociology in Madrid, one cannot ignore how these disciplines have been used to either oppress or liberate various social groups throughout history. The academic must be a guide through this minefield, encouraging students to think critically about the past without being paralyzed by it. This requires a unique pedagogical approach that honors the solemnity of history while fostering an open, questioning mind.</w:t>
      </w:r>
    </w:p>
    <w:bookmarkEnd w:id="20"/>
    <w:bookmarkStart w:id="21" w:name="X5488365a2b5f61420dbac11c61cec05633f04d0"/>
    <w:p>
      <w:pPr>
        <w:pStyle w:val="Heading2"/>
      </w:pPr>
      <w:r>
        <w:t xml:space="preserve">The Modern Metropolis and Academic Innovation</w:t>
      </w:r>
    </w:p>
    <w:p>
      <w:pPr>
        <w:pStyle w:val="FirstParagraph"/>
      </w:pPr>
      <w:r>
        <w:t xml:space="preserve">Beyond its historical depth,</w:t>
      </w:r>
      <w:r>
        <w:t xml:space="preserve"> </w:t>
      </w:r>
      <w:r>
        <w:rPr>
          <w:bCs/>
          <w:b/>
        </w:rPr>
        <w:t xml:space="preserve">Spain Madrid</w:t>
      </w:r>
      <w:r>
        <w:t xml:space="preserve"> </w:t>
      </w:r>
      <w:r>
        <w:t xml:space="preserve">is a modern European capital pulsating with energy, innovation, and global connectivity. The contemporary</w:t>
      </w:r>
      <w:r>
        <w:t xml:space="preserve"> </w:t>
      </w:r>
      <w:r>
        <w:rPr>
          <w:bCs/>
          <w:b/>
        </w:rPr>
        <w:t xml:space="preserve">Professor</w:t>
      </w:r>
      <w:r>
        <w:t xml:space="preserve"> </w:t>
      </w:r>
      <w:r>
        <w:t xml:space="preserve">in this environment operates at the intersection of tradition and progress. Madrid’s tech hubs, international diplomatic presence, and bustling artistic scene provide real-world laboratories for academic theory. A professor teaching economics might analyze the impact of digital currencies within Madrid’s startup ecosystem; one studying urban planning might examine the gentrification processes occurring in neighborhoods like Malasaña or Chueca.</w:t>
      </w:r>
    </w:p>
    <w:p>
      <w:pPr>
        <w:pStyle w:val="BodyText"/>
      </w:pPr>
      <w:r>
        <w:t xml:space="preserve">This dynamic environment demands that the</w:t>
      </w:r>
      <w:r>
        <w:t xml:space="preserve"> </w:t>
      </w:r>
      <w:r>
        <w:rPr>
          <w:bCs/>
          <w:b/>
        </w:rPr>
        <w:t xml:space="preserve">Professor</w:t>
      </w:r>
      <w:r>
        <w:t xml:space="preserve"> </w:t>
      </w:r>
      <w:r>
        <w:t xml:space="preserve">remain agile. The curriculum cannot be static. Educators are compelled to integrate current events, technological advancements, and global trends into their teaching immediately. There is a sense of urgency in Madrid’s academic circles; ideas must be relevant to the here and now because the city itself moves at such a rapid pace. This creates a stimulating atmosphere where theory meets practice constantly, fostering graduates who are not only knowledgeable but also adaptable and socially aware.</w:t>
      </w:r>
    </w:p>
    <w:bookmarkEnd w:id="21"/>
    <w:bookmarkStart w:id="22" w:name="the-cultural-rhythm-of-pedagogy"/>
    <w:p>
      <w:pPr>
        <w:pStyle w:val="Heading2"/>
      </w:pPr>
      <w:r>
        <w:t xml:space="preserve">The Cultural Rhythm of Pedagogy</w:t>
      </w:r>
    </w:p>
    <w:p>
      <w:pPr>
        <w:pStyle w:val="FirstParagraph"/>
      </w:pPr>
      <w:r>
        <w:t xml:space="preserve">Culture significantly influences how education is received and delivered in</w:t>
      </w:r>
      <w:r>
        <w:t xml:space="preserve"> </w:t>
      </w:r>
      <w:r>
        <w:rPr>
          <w:bCs/>
          <w:b/>
        </w:rPr>
        <w:t xml:space="preserve">Spain Madrid</w:t>
      </w:r>
      <w:r>
        <w:t xml:space="preserve">. The Spanish academic tradition values debate, passion, and rhetorical skill. In classrooms across the city, silence is often less productive than discussion. A</w:t>
      </w:r>
      <w:r>
        <w:t xml:space="preserve"> </w:t>
      </w:r>
      <w:r>
        <w:rPr>
          <w:bCs/>
          <w:b/>
        </w:rPr>
        <w:t xml:space="preserve">Professor</w:t>
      </w:r>
      <w:r>
        <w:t xml:space="preserve"> </w:t>
      </w:r>
      <w:r>
        <w:t xml:space="preserve">here must be comfortable with chaos and conversation. The ability to engage students in spirited debate is a mark of respect; it shows that the material has sparked critical thinking rather than passive acceptance.</w:t>
      </w:r>
    </w:p>
    <w:p>
      <w:pPr>
        <w:pStyle w:val="BodyText"/>
      </w:pPr>
      <w:r>
        <w:t xml:space="preserve">However, this cultural rhythm also presents challenges. The importance placed on interpersonal relationships (*personalismo*) means that the</w:t>
      </w:r>
      <w:r>
        <w:t xml:space="preserve"> </w:t>
      </w:r>
      <w:r>
        <w:rPr>
          <w:bCs/>
          <w:b/>
        </w:rPr>
        <w:t xml:space="preserve">Professor</w:t>
      </w:r>
      <w:r>
        <w:t xml:space="preserve">-student dynamic is often more holistic and less rigidly hierarchical than in some Northern European or North American contexts. Building trust and rapport is as important as delivering content. This requires emotional intelligence and cultural competence from educators who may come from different backgrounds to work in Madrid. They must understand the nuances of Spanish communication styles, the value placed on leisure (*sobremesa*), and the collective spirit that defines many social interactions.</w:t>
      </w:r>
    </w:p>
    <w:bookmarkEnd w:id="22"/>
    <w:bookmarkStart w:id="23" w:name="the-global-lens-in-a-local-context"/>
    <w:p>
      <w:pPr>
        <w:pStyle w:val="Heading2"/>
      </w:pPr>
      <w:r>
        <w:t xml:space="preserve">The Global Lens in a Local Context</w:t>
      </w:r>
    </w:p>
    <w:p>
      <w:pPr>
        <w:pStyle w:val="FirstParagraph"/>
      </w:pPr>
      <w:r>
        <w:t xml:space="preserve">Furthermore,</w:t>
      </w:r>
      <w:r>
        <w:t xml:space="preserve"> </w:t>
      </w:r>
      <w:r>
        <w:rPr>
          <w:bCs/>
          <w:b/>
        </w:rPr>
        <w:t xml:space="preserve">Spain Madrid</w:t>
      </w:r>
      <w:r>
        <w:t xml:space="preserve"> </w:t>
      </w:r>
      <w:r>
        <w:t xml:space="preserve">serves as a gateway to both Europe and Latin America. This geographical position gives the</w:t>
      </w:r>
      <w:r>
        <w:t xml:space="preserve"> </w:t>
      </w:r>
      <w:r>
        <w:rPr>
          <w:bCs/>
          <w:b/>
        </w:rPr>
        <w:t xml:space="preserve">Professor</w:t>
      </w:r>
      <w:r>
        <w:t xml:space="preserve"> </w:t>
      </w:r>
      <w:r>
        <w:t xml:space="preserve">here a unique opportunity to facilitate cross-cultural dialogue. The classrooms are often melting pots of diverse perspectives, with students from across the globe bringing varied experiences. The educator’s task is to harness this diversity, using it as a resource for deeper understanding rather than allowing it to fragment the class cohesion.</w:t>
      </w:r>
    </w:p>
    <w:p>
      <w:pPr>
        <w:pStyle w:val="BodyText"/>
      </w:pPr>
      <w:r>
        <w:t xml:space="preserve">This global-local dynamic forces the</w:t>
      </w:r>
      <w:r>
        <w:t xml:space="preserve"> </w:t>
      </w:r>
      <w:r>
        <w:rPr>
          <w:bCs/>
          <w:b/>
        </w:rPr>
        <w:t xml:space="preserve">Professor</w:t>
      </w:r>
      <w:r>
        <w:t xml:space="preserve"> </w:t>
      </w:r>
      <w:r>
        <w:t xml:space="preserve">to constantly reflect on their own positionality. How does my perspective align with or differ from that of my students? How do I ensure inclusivity in a city that is itself becoming increasingly multicultural? These are not abstract questions; they are daily practical challenges that shape the effectiveness of teaching and research.</w:t>
      </w:r>
    </w:p>
    <w:bookmarkEnd w:id="23"/>
    <w:bookmarkStart w:id="24" w:name="X04e37c0aead0416215de1d8d87bf38f058a2926"/>
    <w:p>
      <w:pPr>
        <w:pStyle w:val="Heading2"/>
      </w:pPr>
      <w:r>
        <w:t xml:space="preserve">Conclusion: The Enduring Vitality of Academic Life</w:t>
      </w:r>
    </w:p>
    <w:p>
      <w:pPr>
        <w:pStyle w:val="FirstParagraph"/>
      </w:pPr>
      <w:r>
        <w:t xml:space="preserve">In conclusion, the experience of being a</w:t>
      </w:r>
      <w:r>
        <w:t xml:space="preserve"> </w:t>
      </w:r>
      <w:r>
        <w:rPr>
          <w:bCs/>
          <w:b/>
        </w:rPr>
        <w:t xml:space="preserve">Professor</w:t>
      </w:r>
      <w:r>
        <w:t xml:space="preserve"> </w:t>
      </w:r>
      <w:r>
        <w:t xml:space="preserve">in</w:t>
      </w:r>
      <w:r>
        <w:t xml:space="preserve"> </w:t>
      </w:r>
      <w:r>
        <w:rPr>
          <w:bCs/>
          <w:b/>
        </w:rPr>
        <w:t xml:space="preserve">Spain Madrid</w:t>
      </w:r>
      <w:r>
        <w:t xml:space="preserve"> </w:t>
      </w:r>
      <w:r>
        <w:t xml:space="preserve">is one of profound complexity and reward. It requires a delicate balance between respecting historical depth and embracing modern innovation. It demands cultural sensitivity alongside intellectual rigor. The city provides a backdrop that is both inspiring and demanding, pushing academics to be more than just teachers—they become cultural mediators, historians, innovators, and community builders.</w:t>
      </w:r>
    </w:p>
    <w:p>
      <w:pPr>
        <w:pStyle w:val="BodyText"/>
      </w:pPr>
      <w:r>
        <w:t xml:space="preserve">Reflecting on this role underscores the importance of context in education. We cannot separate the</w:t>
      </w:r>
      <w:r>
        <w:t xml:space="preserve"> </w:t>
      </w:r>
      <w:r>
        <w:rPr>
          <w:bCs/>
          <w:b/>
        </w:rPr>
        <w:t xml:space="preserve">Professor</w:t>
      </w:r>
      <w:r>
        <w:t xml:space="preserve"> </w:t>
      </w:r>
      <w:r>
        <w:t xml:space="preserve">from their environment. In</w:t>
      </w:r>
      <w:r>
        <w:t xml:space="preserve"> </w:t>
      </w:r>
      <w:r>
        <w:rPr>
          <w:bCs/>
          <w:b/>
        </w:rPr>
        <w:t xml:space="preserve">Spain Madrid</w:t>
      </w:r>
      <w:r>
        <w:t xml:space="preserve">, the environment is rich with meaning, conflict, beauty, and change. To teach here is to be fully alive within that current, contributing to a dialogue that has shaped Europe for centuries and will continue to shape its future. The academic in Madrid does not just observe history; they help write it, one lecture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Spain Madrid</dc:title>
  <dc:creator/>
  <dc:language>en</dc:language>
  <cp:keywords/>
  <dcterms:created xsi:type="dcterms:W3CDTF">2026-07-29T08:29:20Z</dcterms:created>
  <dcterms:modified xsi:type="dcterms:W3CDTF">2026-07-29T08:29:20Z</dcterms:modified>
</cp:coreProperties>
</file>

<file path=docProps/custom.xml><?xml version="1.0" encoding="utf-8"?>
<Properties xmlns="http://schemas.openxmlformats.org/officeDocument/2006/custom-properties" xmlns:vt="http://schemas.openxmlformats.org/officeDocument/2006/docPropsVTypes"/>
</file>