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Professorship</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5" w:name="X22885918d19ae8a3b68dc1b8aff76eb7703e2eb"/>
    <w:p>
      <w:pPr>
        <w:pStyle w:val="Heading1"/>
      </w:pPr>
      <w:r>
        <w:t xml:space="preserve">A Reflection on the Role of a Professor in Sudan Khartoum</w:t>
      </w:r>
    </w:p>
    <w:p>
      <w:pPr>
        <w:pStyle w:val="FirstParagraph"/>
      </w:pPr>
      <w:r>
        <w:t xml:space="preserve">The landscape of higher education is not merely defined by curricula, lecture halls, or research grants; it is profoundly shaped by the individuals who stand at the forefront of intellectual transmission. In this context, the figure of a</w:t>
      </w:r>
      <w:r>
        <w:t xml:space="preserve"> </w:t>
      </w:r>
      <w:r>
        <w:rPr>
          <w:bCs/>
          <w:b/>
        </w:rPr>
        <w:t xml:space="preserve">Professor</w:t>
      </w:r>
      <w:r>
        <w:t xml:space="preserve"> </w:t>
      </w:r>
      <w:r>
        <w:t xml:space="preserve">assumes a weight far heavier than that of a mere instructor. When we situate this role within the specific cultural, historical, and socio-political fabric of</w:t>
      </w:r>
      <w:r>
        <w:t xml:space="preserve"> </w:t>
      </w:r>
      <w:r>
        <w:rPr>
          <w:bCs/>
          <w:b/>
        </w:rPr>
        <w:t xml:space="preserve">Sudan Khartoum</w:t>
      </w:r>
      <w:r>
        <w:t xml:space="preserve">, the reflection on academic leadership becomes an exploration of identity, resilience, and transformative power. This document serves as a reflective discourse on what it means to be—and to learn from—a Professor in one of Africa’s most historically significant capital cities.</w:t>
      </w:r>
    </w:p>
    <w:bookmarkStart w:id="20" w:name="X815680d8afb7502129b05d43a0407f241c2ea6a"/>
    <w:p>
      <w:pPr>
        <w:pStyle w:val="Heading2"/>
      </w:pPr>
      <w:r>
        <w:t xml:space="preserve">The Professor as a Custodian of Heritage and Modernity</w:t>
      </w:r>
    </w:p>
    <w:p>
      <w:pPr>
        <w:pStyle w:val="FirstParagraph"/>
      </w:pPr>
      <w:r>
        <w:t xml:space="preserve">Sudan Khartoum, situated at the confluence of the White and Blue Niles, has long been a crossroads of civilizations. It is a city where ancient traditions meet modern aspirations. In such an environment, the</w:t>
      </w:r>
      <w:r>
        <w:t xml:space="preserve"> </w:t>
      </w:r>
      <w:r>
        <w:rPr>
          <w:bCs/>
          <w:b/>
        </w:rPr>
        <w:t xml:space="preserve">Professor</w:t>
      </w:r>
      <w:r>
        <w:t xml:space="preserve"> </w:t>
      </w:r>
      <w:r>
        <w:t xml:space="preserve">cannot exist in an ivory tower detached from societal realities. Instead, the academic must serve as a bridge between the rich oral and literary histories of Sudanese heritage and the demands of contemporary global scholarship.</w:t>
      </w:r>
    </w:p>
    <w:p>
      <w:pPr>
        <w:pStyle w:val="BodyText"/>
      </w:pPr>
      <w:r>
        <w:t xml:space="preserve">"To teach in Sudan Khartoum is to acknowledge that every lesson is also an act of cultural preservation."</w:t>
      </w:r>
    </w:p>
    <w:p>
      <w:pPr>
        <w:pStyle w:val="BodyText"/>
      </w:pPr>
      <w:r>
        <w:t xml:space="preserve">The reflection here turns to the dual responsibility of the academic. On one hand, there is the duty to impart global knowledge, scientific rigor, and critical thinking skills. On the other, there is the imperative to contextualize this knowledge within Sudanese society. A true Professor in this region does not simply read from textbooks; they interpret them through the lens of local experiences. They discuss economic theories while acknowledging inflation challenges unique to the local market; they analyze engineering principles while considering infrastructure needs specific to Khartoum’s urban planning. This contextualization is what distinguishes a generic educator from a resonant Professor in</w:t>
      </w:r>
      <w:r>
        <w:t xml:space="preserve"> </w:t>
      </w:r>
      <w:r>
        <w:rPr>
          <w:bCs/>
          <w:b/>
        </w:rPr>
        <w:t xml:space="preserve">Sudan Khartoum</w:t>
      </w:r>
      <w:r>
        <w:t xml:space="preserve">.</w:t>
      </w:r>
    </w:p>
    <w:bookmarkEnd w:id="20"/>
    <w:bookmarkStart w:id="21" w:name="Xcbccf751cef40a60ae84ca6a66a8cae94204e92"/>
    <w:p>
      <w:pPr>
        <w:pStyle w:val="Heading2"/>
      </w:pPr>
      <w:r>
        <w:t xml:space="preserve">The Ethos of Resilience and Intellectual Courage</w:t>
      </w:r>
    </w:p>
    <w:p>
      <w:pPr>
        <w:pStyle w:val="FirstParagraph"/>
      </w:pPr>
      <w:r>
        <w:t xml:space="preserve">No reflection on academia in this region would be complete without addressing the element of resilience. The history of Sudan is marked by periods of political turbulence, economic hardship, and social change. For a</w:t>
      </w:r>
      <w:r>
        <w:t xml:space="preserve"> </w:t>
      </w:r>
      <w:r>
        <w:rPr>
          <w:bCs/>
          <w:b/>
        </w:rPr>
        <w:t xml:space="preserve">Professor</w:t>
      </w:r>
      <w:r>
        <w:t xml:space="preserve">, teaching often occurs against a backdrop that challenges the stability required for traditional academic pursuits. Yet, it is precisely in these challenging environments that the value of education becomes most starkly apparent.</w:t>
      </w:r>
    </w:p>
    <w:p>
      <w:pPr>
        <w:pStyle w:val="BodyText"/>
      </w:pPr>
      <w:r>
        <w:t xml:space="preserve">In</w:t>
      </w:r>
      <w:r>
        <w:t xml:space="preserve"> </w:t>
      </w:r>
      <w:r>
        <w:rPr>
          <w:bCs/>
          <w:b/>
        </w:rPr>
        <w:t xml:space="preserve">Sudan Khartoum</w:t>
      </w:r>
      <w:r>
        <w:t xml:space="preserve">, the Professor represents stability and hope. When infrastructure fails or resources are scarce, the dedication of an educator to maintain high standards of teaching and research sends a powerful message to students. It signifies that intellect cannot be subdued by circumstance. The reflection process here highlights the moral courage required of academics who must navigate complex social dynamics while upholding academic freedom and integrity. They become not just teachers, but role models who demonstrate that knowledge is a form of resistance against ignorance and despair.</w:t>
      </w:r>
    </w:p>
    <w:bookmarkEnd w:id="21"/>
    <w:bookmarkStart w:id="22" w:name="Xb866a07df8e68482445ccf929fbe5e5db09dcd8"/>
    <w:p>
      <w:pPr>
        <w:pStyle w:val="Heading2"/>
      </w:pPr>
      <w:r>
        <w:t xml:space="preserve">Fostering Critical Dialogue in a Post-Colonial Context</w:t>
      </w:r>
    </w:p>
    <w:p>
      <w:pPr>
        <w:pStyle w:val="FirstParagraph"/>
      </w:pPr>
      <w:r>
        <w:t xml:space="preserve">The role of the</w:t>
      </w:r>
      <w:r>
        <w:t xml:space="preserve"> </w:t>
      </w:r>
      <w:r>
        <w:rPr>
          <w:bCs/>
          <w:b/>
        </w:rPr>
        <w:t xml:space="preserve">Professor</w:t>
      </w:r>
      <w:r>
        <w:t xml:space="preserve"> </w:t>
      </w:r>
      <w:r>
        <w:t xml:space="preserve">also involves decolonizing the mind. In universities across Sudan Khartoum, there is a growing movement to reclaim African narratives and integrate indigenous knowledge systems into modern academia. This requires professors who are willing to challenge dominant Western paradigms while engaging with them critically. It is a delicate balance—honoring global academic standards while asserting local intellectual autonomy.</w:t>
      </w:r>
    </w:p>
    <w:p>
      <w:pPr>
        <w:pStyle w:val="BodyText"/>
      </w:pPr>
      <w:r>
        <w:t xml:space="preserve">In my reflections, I consider how a Professor in this setting facilitates dialogue that is both inclusive and rigorous. They encourage students to question not only the "what" but also the "why" and "for whom." This pedagogical approach fosters a generation of critical thinkers who are equipped to solve local problems with global perspectives. The classroom becomes a space for debate, where history, politics, and ethics intersect. In</w:t>
      </w:r>
      <w:r>
        <w:t xml:space="preserve"> </w:t>
      </w:r>
      <w:r>
        <w:rPr>
          <w:bCs/>
          <w:b/>
        </w:rPr>
        <w:t xml:space="preserve">Sudan Khartoum</w:t>
      </w:r>
      <w:r>
        <w:t xml:space="preserve">, where oral tradition holds significant cultural weight, the Professor must also learn to value dialogue over monologue, creating an interactive learning environment that respects the communicative styles of its students.</w:t>
      </w:r>
    </w:p>
    <w:bookmarkEnd w:id="22"/>
    <w:bookmarkStart w:id="23" w:name="X80694ae9d0d29b3959b15e521254429ee30f921"/>
    <w:p>
      <w:pPr>
        <w:pStyle w:val="Heading2"/>
      </w:pPr>
      <w:r>
        <w:t xml:space="preserve">Community Engagement and Social Responsibility</w:t>
      </w:r>
    </w:p>
    <w:p>
      <w:pPr>
        <w:pStyle w:val="FirstParagraph"/>
      </w:pPr>
      <w:r>
        <w:t xml:space="preserve">Finally, a profound reflection on professorship in Sudan Khartoum leads us to the concept of community engagement. The university walls do not end at the campus gate. Professors are increasingly expected to contribute to societal development through consulting, policy advice, and community outreach. In a city like Khartoum, which faces unique developmental challenges related to water management, agriculture due its location on the Nile, and social cohesion among diverse ethnic groups—the</w:t>
      </w:r>
      <w:r>
        <w:t xml:space="preserve"> </w:t>
      </w:r>
      <w:r>
        <w:rPr>
          <w:bCs/>
          <w:b/>
        </w:rPr>
        <w:t xml:space="preserve">Professor</w:t>
      </w:r>
      <w:r>
        <w:t xml:space="preserve"> </w:t>
      </w:r>
      <w:r>
        <w:t xml:space="preserve">has a responsibility to apply their expertise for public good.</w:t>
      </w:r>
    </w:p>
    <w:p>
      <w:pPr>
        <w:pStyle w:val="BodyText"/>
      </w:pPr>
      <w:r>
        <w:t xml:space="preserve">This engagement transforms the academic into a partner in development. It breaks down the barrier between academia and society. When students see their professors actively involved in solving real-world problems, they understand the practical relevance of their studies. This visibility reinforces the dignity of the profession and inspires students to view education not as a path to personal gain alone, but as a tool for communal upliftment.</w:t>
      </w:r>
    </w:p>
    <w:bookmarkEnd w:id="23"/>
    <w:bookmarkStart w:id="24" w:name="conclusion"/>
    <w:p>
      <w:pPr>
        <w:pStyle w:val="Heading2"/>
      </w:pPr>
      <w:r>
        <w:t xml:space="preserve">Conclusion</w:t>
      </w:r>
    </w:p>
    <w:p>
      <w:pPr>
        <w:pStyle w:val="FirstParagraph"/>
      </w:pPr>
      <w:r>
        <w:t xml:space="preserve">In conclusion, being a Professor in Sudan Khartoum is an endeavor that transcends traditional academic definitions. It is a multifaceted role that demands cultural sensitivity, intellectual courage, pedagogical innovation, and social responsibility. The reflections presented here underscore that the impact of an educator in this region is measured not just by publications or degrees conferred, but by the transformation of minds and hearts within the community.</w:t>
      </w:r>
    </w:p>
    <w:p>
      <w:pPr>
        <w:pStyle w:val="BodyText"/>
      </w:pPr>
      <w:r>
        <w:t xml:space="preserve">The Professor stands as a beacon in</w:t>
      </w:r>
      <w:r>
        <w:t xml:space="preserve"> </w:t>
      </w:r>
      <w:r>
        <w:rPr>
          <w:bCs/>
          <w:b/>
        </w:rPr>
        <w:t xml:space="preserve">Sudan Khartoum</w:t>
      </w:r>
      <w:r>
        <w:t xml:space="preserve">, illuminating paths for students who seek to navigate a complex world. Through their dedication to contextualized learning, resilience in adversity, critical engagement with history, and commitment to social welfare, they embody the highest ideals of academia. As we look toward the future of education in Sudan, it is clear that empowering these Professors and supporting their unique context will be essential for sustainable development and cultural prosperity.</w:t>
      </w:r>
    </w:p>
    <w:p>
      <w:pPr>
        <w:pStyle w:val="BodyText"/>
      </w:pPr>
      <w:r>
        <w:t xml:space="preserve">Ultimately, the story of Sudan Khartoum is being written by its students today, but it is guided by the wisdom and guidance of its Professors. To reflect on this role is to recognize the profound interconnection between education, identity, and national progress.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Professorship in Sudan Khartoum</dc:title>
  <dc:creator/>
  <dc:language>en</dc:language>
  <cp:keywords/>
  <dcterms:created xsi:type="dcterms:W3CDTF">2026-07-29T10:31:52Z</dcterms:created>
  <dcterms:modified xsi:type="dcterms:W3CDTF">2026-07-29T10:31:52Z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