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Professor</w:t>
      </w:r>
      <w:r>
        <w:t xml:space="preserve"> </w:t>
      </w:r>
      <w:r>
        <w:t xml:space="preserve">in</w:t>
      </w:r>
      <w:r>
        <w:t xml:space="preserve"> </w:t>
      </w:r>
      <w:r>
        <w:t xml:space="preserve">Turkey</w:t>
      </w:r>
      <w:r>
        <w:t xml:space="preserve"> </w:t>
      </w:r>
      <w:r>
        <w:t xml:space="preserve">Ankara</w:t>
      </w:r>
    </w:p>
    <w:bookmarkStart w:id="24" w:name="X1ae3d127e7ea540ed181edcea79242b61295716"/>
    <w:p>
      <w:pPr>
        <w:pStyle w:val="Heading1"/>
      </w:pPr>
      <w:r>
        <w:t xml:space="preserve">A Reflection on the Professor in Turkey Ankara</w:t>
      </w:r>
    </w:p>
    <w:p>
      <w:pPr>
        <w:pStyle w:val="FirstParagraph"/>
      </w:pPr>
      <w:r>
        <w:t xml:space="preserve">In the grand tapestry of academic life, few figures loom as large or cast as long a shadow as the professor. They are not merely conveyors of information but architects of thought, custodians of wisdom, and often, the quiet catalysts behind personal and societal transformation. When one considers this archetype within the specific context of Turkey Ankara—a city that stands at the very crossroads where ancient history meets contemporary modernity—the role takes on a unique dimension. The professor in Ankara does not operate in a vacuum; they exist within an institution that is deeply embedded in the political, cultural, and geographical soul of modern Turkey.</w:t>
      </w:r>
    </w:p>
    <w:bookmarkStart w:id="20" w:name="the-weight-of-history"/>
    <w:p>
      <w:pPr>
        <w:pStyle w:val="Heading2"/>
      </w:pPr>
      <w:r>
        <w:t xml:space="preserve">The Weight of History</w:t>
      </w:r>
    </w:p>
    <w:p>
      <w:pPr>
        <w:pStyle w:val="FirstParagraph"/>
      </w:pPr>
      <w:r>
        <w:t xml:space="preserve">Ankara is not Istanbul. It lacks the romantic haze of ancient palaces and bustling bazaars that characterize Turkey’s largest city. Instead, Ankara is a city of institutions. It is the capital, a place defined by administration, academia, and statecraft. For any professor teaching in this environment, there is an inherent expectation to engage with these structures critically yet constructively. The university campus in Ankara becomes more than just an educational facility; it serves as a microcosm of the nation’s aspirations and its struggles.</w:t>
      </w:r>
    </w:p>
    <w:p>
      <w:pPr>
        <w:pStyle w:val="BodyText"/>
      </w:pPr>
      <w:r>
        <w:t xml:space="preserve">The professor here must navigate the delicate balance between preserving academic freedom and respecting institutional responsibilities. In Turkey, academia has always been deeply intertwined with state affairs. The modern Turkish Republic was founded by Mustafa Kemal Atatürk on principles of secularism, nationalism, and rationalism. As a result, professors in Ankara are expected to be guardians of these foundational ideals while also adapting them to the complexities of the 21st century. This creates an intellectual tension that defines much of academic discourse in Turkey Ankara.</w:t>
      </w:r>
    </w:p>
    <w:bookmarkEnd w:id="20"/>
    <w:bookmarkStart w:id="21" w:name="bridging-worlds"/>
    <w:p>
      <w:pPr>
        <w:pStyle w:val="Heading2"/>
      </w:pPr>
      <w:r>
        <w:t xml:space="preserve">Bridging Worlds</w:t>
      </w:r>
    </w:p>
    <w:p>
      <w:pPr>
        <w:pStyle w:val="FirstParagraph"/>
      </w:pPr>
      <w:r>
        <w:t xml:space="preserve">Ankara is a city where East meets West, both geographically and culturally. The professor serves as a bridge across this divide, tasked with translating complex global theories into locally relevant contexts while also introducing local Turkish realities to broader international frameworks. Whether teaching sociology, law, engineering, or literature in Turkey Ankara educators face the challenge of making knowledge accessible and meaningful amidst rapid social change.</w:t>
      </w:r>
    </w:p>
    <w:p>
      <w:pPr>
        <w:pStyle w:val="BodyText"/>
      </w:pPr>
      <w:r>
        <w:t xml:space="preserve">This bridging role requires empathy and deep cultural understanding. A professor must recognize that their students come from diverse backgrounds—some urbanites accustomed to global trends others rural migrants experiencing life for the first time in a metropolitan setting. The pedagogical approach must therefore be inclusive recognizing these differences without diminishing any particular perspective.</w:t>
      </w:r>
    </w:p>
    <w:bookmarkEnd w:id="21"/>
    <w:bookmarkStart w:id="22" w:name="the-ethical-responsibility"/>
    <w:p>
      <w:pPr>
        <w:pStyle w:val="Heading2"/>
      </w:pPr>
      <w:r>
        <w:t xml:space="preserve">The Ethical Responsibility</w:t>
      </w:r>
    </w:p>
    <w:p>
      <w:pPr>
        <w:pStyle w:val="FirstParagraph"/>
      </w:pPr>
      <w:r>
        <w:t xml:space="preserve">In Turkey Ankara there is also an ethical dimension to being a professor that goes beyond syllabus coverage and exam grading. Students look up to them not only for academic guidance but also for moral leadership in times of societal uncertainty. When political climates shift dramatically—as they have frequently done in recent years—the role of the professor becomes even more crucial yet potentially fraught.</w:t>
      </w:r>
    </w:p>
    <w:p>
      <w:pPr>
        <w:pStyle w:val="BodyText"/>
      </w:pPr>
      <w:r>
        <w:t xml:space="preserve">A reflective approach acknowledges this responsibility without succumbing to cynicism or fearlessness blindly following political winds. Instead it involves fostering critical thinking among students equipping them with tools to analyze sources question narratives and form independent opinions—a skill set vital for any democratic society like Turkey today.</w:t>
      </w:r>
    </w:p>
    <w:bookmarkEnd w:id="22"/>
    <w:bookmarkStart w:id="23" w:name="the-future-of-academia"/>
    <w:p>
      <w:pPr>
        <w:pStyle w:val="Heading2"/>
      </w:pPr>
      <w:r>
        <w:t xml:space="preserve">The Future of Academia</w:t>
      </w:r>
    </w:p>
    <w:p>
      <w:pPr>
        <w:pStyle w:val="FirstParagraph"/>
      </w:pPr>
      <w:r>
        <w:t xml:space="preserve">Looking ahead, the professor in Turkey Ankara faces new challenges posed by technological advancements globalization shifting demographics among others. But they also possess opportunities unprecedented access to digital resources international collaborations etcetera that can enrich educational experiences significantly if leveraged properly.</w:t>
      </w:r>
    </w:p>
    <w:p>
      <w:pPr>
        <w:pStyle w:val="BodyText"/>
      </w:pPr>
      <w:r>
        <w:t xml:space="preserve">In conclusion, reflecting on what it means to be a professor in this dynamic setting reveals much about broader themes related identity education and civic duty itself... It reminds us that true learning happens when individuals are empowered think independently act ethically contribute positively society at large regardless of where they stand geographically politically or historically speaking today... And so let us continue honoring those who dedicate themselves wholeheartedly shaping minds futures within walls universities everywhere especially places like Turkey Ankara where every lesson taught carries weight significance beyond immediate classroom boundaries alone...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Professor in Turkey Ankara</dc:title>
  <dc:creator/>
  <dc:language>en</dc:language>
  <cp:keywords/>
  <dcterms:created xsi:type="dcterms:W3CDTF">2026-07-29T06:28:19Z</dcterms:created>
  <dcterms:modified xsi:type="dcterms:W3CDTF">2026-07-29T06:28:19Z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