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0" w:name="X29275727517304e027cbb4af028b879e033bc1b"/>
    <w:p>
      <w:pPr>
        <w:pStyle w:val="Heading1"/>
      </w:pPr>
      <w:r>
        <w:t xml:space="preserve">The Evolving Role of the Professor in United Arab Emirates Abu Dhabi</w:t>
      </w:r>
    </w:p>
    <w:p>
      <w:pPr>
        <w:pStyle w:val="FirstParagraph"/>
      </w:pPr>
      <w:r>
        <w:t xml:space="preserve">The landscape of higher education in the twenty-first century is undergoing a seismic shift, driven by rapid technological advancements, globalization, and shifting pedagogical paradigms. However, nowhere is this transformation more palpable or culturally significant than within the unique academic ecosystem of the</w:t>
      </w:r>
      <w:r>
        <w:t xml:space="preserve"> </w:t>
      </w:r>
      <w:r>
        <w:rPr>
          <w:bCs/>
          <w:b/>
        </w:rPr>
        <w:t xml:space="preserve">United Arab Emirates Abu Dhabi</w:t>
      </w:r>
      <w:r>
        <w:t xml:space="preserve">. In this dynamic emirate, which has positioned itself as a global hub for knowledge and innovation through initiatives such as Abu Dhabi’s Human Capital Strategy and the establishment of flagship institutions like NYU Abu Dhabi, Sorbonne Université Abou Dabi, and Khalifa University, the traditional definition of a</w:t>
      </w:r>
      <w:r>
        <w:t xml:space="preserve"> </w:t>
      </w:r>
      <w:r>
        <w:rPr>
          <w:bCs/>
          <w:b/>
        </w:rPr>
        <w:t xml:space="preserve">Professor</w:t>
      </w:r>
      <w:r>
        <w:t xml:space="preserve"> </w:t>
      </w:r>
      <w:r>
        <w:t xml:space="preserve">is being rigorously redefined. This reflection paper seeks to explore how the role of a professor has evolved from that of a mere transmitter of knowledge to becoming a multifaceted mentor, cultural bridge-builder, and catalyst for societal innovation within the context of Abu Dhabi.</w:t>
      </w:r>
    </w:p>
    <w:p>
      <w:pPr>
        <w:pStyle w:val="BodyText"/>
      </w:pPr>
      <w:r>
        <w:t xml:space="preserve">To understand the contemporary significance of a</w:t>
      </w:r>
      <w:r>
        <w:t xml:space="preserve"> </w:t>
      </w:r>
      <w:r>
        <w:rPr>
          <w:bCs/>
          <w:b/>
        </w:rPr>
        <w:t xml:space="preserve">Professor</w:t>
      </w:r>
      <w:r>
        <w:t xml:space="preserve">, one must first appreciate the historical and cultural backdrop of the</w:t>
      </w:r>
      <w:r>
        <w:t xml:space="preserve"> </w:t>
      </w:r>
      <w:r>
        <w:rPr>
          <w:bCs/>
          <w:b/>
        </w:rPr>
        <w:t xml:space="preserve">United Arab Emirates Abu Dhabi</w:t>
      </w:r>
      <w:r>
        <w:t xml:space="preserve">. Historically, education in the region was deeply rooted in oral traditions, religious scholarship, and localized apprenticeships. The modernization drive initiated by visionaries such as Sheikh Zayed bin Sultan Al Nahyan transformed education into a pillar of national development. Today, the academic environment in Abu Dhabi is characterized by a diverse tapestry of cultures, languages, and perspectives. Consequently, a</w:t>
      </w:r>
      <w:r>
        <w:t xml:space="preserve"> </w:t>
      </w:r>
      <w:r>
        <w:rPr>
          <w:bCs/>
          <w:b/>
        </w:rPr>
        <w:t xml:space="preserve">Professor</w:t>
      </w:r>
      <w:r>
        <w:t xml:space="preserve"> </w:t>
      </w:r>
      <w:r>
        <w:t xml:space="preserve">operating in this milieu cannot rely solely on disciplinary expertise. They must possess high degrees of emotional intelligence and cultural competence to navigate the nuances between Eastern heritage values and Western academic traditions. The</w:t>
      </w:r>
      <w:r>
        <w:t xml:space="preserve"> </w:t>
      </w:r>
      <w:r>
        <w:rPr>
          <w:bCs/>
          <w:b/>
        </w:rPr>
        <w:t xml:space="preserve">Professor</w:t>
      </w:r>
      <w:r>
        <w:t xml:space="preserve"> </w:t>
      </w:r>
      <w:r>
        <w:t xml:space="preserve">thus becomes a vital mediator, ensuring that global educational standards are not merely imported but are contextualized to respect local customs while fostering critical thinking.</w:t>
      </w:r>
    </w:p>
    <w:p>
      <w:pPr>
        <w:pStyle w:val="BodyText"/>
      </w:pPr>
      <w:r>
        <w:t xml:space="preserve">In the past, the primary duty of a professor was didactic: to lecture, to assess, and to maintain academic authority. However, in the knowledge economy of Abu Dhabi, this model is obsolete. The advent of digital learning platforms and AI-driven research tools means that information retrieval is instantaneous. Therefore, the value added by a</w:t>
      </w:r>
      <w:r>
        <w:t xml:space="preserve"> </w:t>
      </w:r>
      <w:r>
        <w:rPr>
          <w:bCs/>
          <w:b/>
        </w:rPr>
        <w:t xml:space="preserve">Professor</w:t>
      </w:r>
      <w:r>
        <w:t xml:space="preserve"> </w:t>
      </w:r>
      <w:r>
        <w:t xml:space="preserve">now lies in synthesis, critique, and application. In institutions across</w:t>
      </w:r>
      <w:r>
        <w:t xml:space="preserve"> </w:t>
      </w:r>
      <w:r>
        <w:rPr>
          <w:bCs/>
          <w:b/>
        </w:rPr>
        <w:t xml:space="preserve">United Arab Emirates Abu Dhabi</w:t>
      </w:r>
      <w:r>
        <w:t xml:space="preserve">, professors are increasingly expected to engage in active learning methodologies. They are not just teaching students *what* to think, but *how* to think critically about complex global issues such as renewable energy sustainability, artificial ethics, and cross-cultural diplomacy. This shift requires the professor to be a facilitator of dialogue rather than a monologue of facts.</w:t>
      </w:r>
    </w:p>
    <w:p>
      <w:pPr>
        <w:pStyle w:val="BodyText"/>
      </w:pPr>
      <w:r>
        <w:t xml:space="preserve">Furthermore, the role of the</w:t>
      </w:r>
      <w:r>
        <w:t xml:space="preserve"> </w:t>
      </w:r>
      <w:r>
        <w:rPr>
          <w:bCs/>
          <w:b/>
        </w:rPr>
        <w:t xml:space="preserve">Professor</w:t>
      </w:r>
      <w:r>
        <w:t xml:space="preserve"> </w:t>
      </w:r>
      <w:r>
        <w:t xml:space="preserve">in Abu Dhabi is deeply intertwined with national strategic goals. The</w:t>
      </w:r>
      <w:r>
        <w:t xml:space="preserve"> </w:t>
      </w:r>
      <w:r>
        <w:rPr>
          <w:bCs/>
          <w:b/>
        </w:rPr>
        <w:t xml:space="preserve">United Arab Emirates Abu Dhabi</w:t>
      </w:r>
      <w:r>
        <w:t xml:space="preserve">'s vision for 2031 and beyond emphasizes human capital development as a primary engine for economic diversification away from oil dependency. In this context, a</w:t>
      </w:r>
      <w:r>
        <w:t xml:space="preserve"> </w:t>
      </w:r>
      <w:r>
        <w:rPr>
          <w:bCs/>
          <w:b/>
        </w:rPr>
        <w:t xml:space="preserve">Professor</w:t>
      </w:r>
      <w:r>
        <w:t xml:space="preserve"> </w:t>
      </w:r>
      <w:r>
        <w:t xml:space="preserve">is no longer an isolated academic figure but a stakeholder in national development. They are expected to align their research and teaching with the strategic priorities of the emirate, such as healthcare innovation, aerospace engineering, and sustainable urban planning. This alignment transforms the classroom into a laboratory for future societal solutions. The</w:t>
      </w:r>
      <w:r>
        <w:t xml:space="preserve"> </w:t>
      </w:r>
      <w:r>
        <w:rPr>
          <w:bCs/>
          <w:b/>
        </w:rPr>
        <w:t xml:space="preserve">Professor</w:t>
      </w:r>
      <w:r>
        <w:t xml:space="preserve"> </w:t>
      </w:r>
      <w:r>
        <w:t xml:space="preserve">is thus charged with preparing students who are not only employable but also capable of leading industries that will define the post-oil era of the region.</w:t>
      </w:r>
    </w:p>
    <w:p>
      <w:pPr>
        <w:pStyle w:val="BodyText"/>
      </w:pPr>
      <w:r>
        <w:t xml:space="preserve">An often overlooked yet critical aspect of this reflection is the role of the</w:t>
      </w:r>
      <w:r>
        <w:t xml:space="preserve"> </w:t>
      </w:r>
      <w:r>
        <w:rPr>
          <w:bCs/>
          <w:b/>
        </w:rPr>
        <w:t xml:space="preserve">Professor</w:t>
      </w:r>
      <w:r>
        <w:t xml:space="preserve"> </w:t>
      </w:r>
      <w:r>
        <w:t xml:space="preserve">as a cultural ambassador. Abu Dhabi hosts a student body and faculty from over 120 nationalities. The</w:t>
      </w:r>
      <w:r>
        <w:t xml:space="preserve"> </w:t>
      </w:r>
      <w:r>
        <w:rPr>
          <w:bCs/>
          <w:b/>
        </w:rPr>
        <w:t xml:space="preserve">Professor</w:t>
      </w:r>
      <w:r>
        <w:t xml:space="preserve">, therefore, operates in a microcosm of global society within their lecture halls. They must foster an environment of inclusivity where diverse viewpoints are not only tolerated but celebrated as assets to the learning process. In the specific context of</w:t>
      </w:r>
      <w:r>
        <w:t xml:space="preserve"> </w:t>
      </w:r>
      <w:r>
        <w:rPr>
          <w:bCs/>
          <w:b/>
        </w:rPr>
        <w:t xml:space="preserve">United Arab Emirates Abu Dhabi</w:t>
      </w:r>
      <w:r>
        <w:t xml:space="preserve">, this involves balancing respect for Islamic heritage and Emirati identity with the principles of academic freedom and open inquiry. The</w:t>
      </w:r>
      <w:r>
        <w:t xml:space="preserve"> </w:t>
      </w:r>
      <w:r>
        <w:rPr>
          <w:bCs/>
          <w:b/>
        </w:rPr>
        <w:t xml:space="preserve">Professor</w:t>
      </w:r>
      <w:r>
        <w:t xml:space="preserve"> </w:t>
      </w:r>
      <w:r>
        <w:t xml:space="preserve">plays a pivotal role in modeling this balance, demonstrating how tradition and modernity can coexist synergistically rather than antagonistically. This cultural stewardship is essential for maintaining social cohesion in one of the world’s most diverse cities.</w:t>
      </w:r>
    </w:p>
    <w:p>
      <w:pPr>
        <w:pStyle w:val="BodyText"/>
      </w:pPr>
      <w:r>
        <w:t xml:space="preserve">Additionally, the rise of industry-academia partnerships in Abu Dhabi has expanded the scope of a</w:t>
      </w:r>
      <w:r>
        <w:t xml:space="preserve"> </w:t>
      </w:r>
      <w:r>
        <w:rPr>
          <w:bCs/>
          <w:b/>
        </w:rPr>
        <w:t xml:space="preserve">Professor</w:t>
      </w:r>
      <w:r>
        <w:t xml:space="preserve">. Many professors are now required to engage with local businesses and government entities to ensure that curricula remain relevant. This practical orientation means that a</w:t>
      </w:r>
      <w:r>
        <w:t xml:space="preserve"> </w:t>
      </w:r>
      <w:r>
        <w:rPr>
          <w:bCs/>
          <w:b/>
        </w:rPr>
        <w:t xml:space="preserve">Professor</w:t>
      </w:r>
      <w:r>
        <w:t xml:space="preserve"> </w:t>
      </w:r>
      <w:r>
        <w:t xml:space="preserve">may spend significant time consulting, collaborating on applied research, or advising startups incubated within university parks like Masdar City. This blurring of lines between academia and industry demands that professors remain lifelong learners themselves, constantly updating their skills to reflect real-world challenges. The intellectual rigor of a</w:t>
      </w:r>
      <w:r>
        <w:t xml:space="preserve"> </w:t>
      </w:r>
      <w:r>
        <w:rPr>
          <w:bCs/>
          <w:b/>
        </w:rPr>
        <w:t xml:space="preserve">Professor</w:t>
      </w:r>
      <w:r>
        <w:t xml:space="preserve"> </w:t>
      </w:r>
      <w:r>
        <w:t xml:space="preserve">is now measured not just by publications in peer-reviewed journals but by the tangible impact their work has on the community and economy of Abu Dhabi.</w:t>
      </w:r>
    </w:p>
    <w:p>
      <w:pPr>
        <w:pStyle w:val="BodyText"/>
      </w:pPr>
      <w:r>
        <w:t xml:space="preserve">In conclusion, the reflection on the role of a professor in</w:t>
      </w:r>
      <w:r>
        <w:t xml:space="preserve"> </w:t>
      </w:r>
      <w:r>
        <w:rPr>
          <w:bCs/>
          <w:b/>
        </w:rPr>
        <w:t xml:space="preserve">United Arab Emirates Abu Dhabi</w:t>
      </w:r>
      <w:r>
        <w:t xml:space="preserve"> </w:t>
      </w:r>
      <w:r>
        <w:t xml:space="preserve">reveals a profound transformation. The modern academic is no longer confined to the ivory tower; they are active participants in shaping a post-oil society, bridging cultural divides, and fostering critical innovation. The</w:t>
      </w:r>
      <w:r>
        <w:t xml:space="preserve"> </w:t>
      </w:r>
      <w:r>
        <w:rPr>
          <w:bCs/>
          <w:b/>
        </w:rPr>
        <w:t xml:space="preserve">Professor</w:t>
      </w:r>
      <w:r>
        <w:t xml:space="preserve"> </w:t>
      </w:r>
      <w:r>
        <w:t xml:space="preserve">has become a hybrid figure: part scholar, part mentor, part diplomat, and part national strategist. As Abu Dhabi continues to solidify its reputation as a global center of excellence for education and research on the world stage of the</w:t>
      </w:r>
      <w:r>
        <w:t xml:space="preserve"> </w:t>
      </w:r>
      <w:r>
        <w:rPr>
          <w:bCs/>
          <w:b/>
        </w:rPr>
        <w:t xml:space="preserve">United Arab Emirates Abu Dhabi</w:t>
      </w:r>
      <w:r>
        <w:t xml:space="preserve">, the expectations placed upon this profession will only continue to rise. It is imperative that institutions support their faculty with adequate resources, professional development, and recognition for these expanded roles. Ultimately, the success of Abu Dhabi’s educational ecosystem depends heavily on empowering its professors to embrace this dynamic identity, ensuring that they remain relevant guides in an ever-changing world.</w:t>
      </w:r>
    </w:p>
    <w:p>
      <w:pPr>
        <w:pStyle w:val="BodyText"/>
      </w:pPr>
      <w:r>
        <w:t xml:space="preserve">The journey toward academic excellence in the</w:t>
      </w:r>
      <w:r>
        <w:t xml:space="preserve"> </w:t>
      </w:r>
      <w:r>
        <w:rPr>
          <w:bCs/>
          <w:b/>
        </w:rPr>
        <w:t xml:space="preserve">United Arab Emirates Abu Dhabi</w:t>
      </w:r>
      <w:r>
        <w:t xml:space="preserve"> </w:t>
      </w:r>
      <w:r>
        <w:t xml:space="preserve">is a collective endeavor. It relies on the dedication, adaptability, and wisdom of every individual who dons the title of</w:t>
      </w:r>
      <w:r>
        <w:t xml:space="preserve"> </w:t>
      </w:r>
      <w:r>
        <w:rPr>
          <w:bCs/>
          <w:b/>
        </w:rPr>
        <w:t xml:space="preserve">Professor</w:t>
      </w:r>
      <w:r>
        <w:t xml:space="preserve">. By recognizing and nurturing this evolved role, we honor both the rich heritage of Emirati culture and its promising future as a beacon of global learning.</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Evolving Role of the Professor in United Arab Emirates Abu Dhabi</dc:title>
  <dc:creator/>
  <dc:language>en</dc:language>
  <cp:keywords/>
  <dcterms:created xsi:type="dcterms:W3CDTF">2026-07-29T12:08:09Z</dcterms:created>
  <dcterms:modified xsi:type="dcterms:W3CDTF">2026-07-29T12:08:09Z</dcterms:modified>
</cp:coreProperties>
</file>

<file path=docProps/custom.xml><?xml version="1.0" encoding="utf-8"?>
<Properties xmlns="http://schemas.openxmlformats.org/officeDocument/2006/custom-properties" xmlns:vt="http://schemas.openxmlformats.org/officeDocument/2006/docPropsVTypes"/>
</file>