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bridging-tradition-and-innovation"/>
    <w:p>
      <w:pPr>
        <w:pStyle w:val="Heading1"/>
      </w:pPr>
      <w:r>
        <w:t xml:space="preserve">Bridging Tradition and Innovation:</w:t>
      </w:r>
    </w:p>
    <w:bookmarkStart w:id="20" w:name="X38b3ca7b70bde7ae80667ddaefcee3dacd8772b"/>
    <w:p>
      <w:pPr>
        <w:pStyle w:val="Heading2"/>
      </w:pPr>
      <w:r>
        <w:t xml:space="preserve">A Reflection on the Role of the Professor in United Arab Emirates Dubai</w:t>
      </w:r>
    </w:p>
    <w:p>
      <w:pPr>
        <w:pStyle w:val="FirstParagraph"/>
      </w:pPr>
      <w:r>
        <w:t xml:space="preserve">The contemporary academic landscape is undergoing a profound transformation, driven by globalization, technological advancement, and shifting societal values. Within this dynamic context, no region exemplifies such rapid evolution as the</w:t>
      </w:r>
      <w:r>
        <w:t xml:space="preserve"> </w:t>
      </w:r>
      <w:r>
        <w:rPr>
          <w:bCs/>
          <w:b/>
        </w:rPr>
        <w:t xml:space="preserve">United Arab Emirates Dubai</w:t>
      </w:r>
      <w:r>
        <w:t xml:space="preserve">. This city-state has positioned itself not merely as a hub of commerce and tourism, but as a global center for education and intellectual exchange. At the heart of this educational metamorphosis stands the Professor. To reflect upon the role of the</w:t>
      </w:r>
      <w:r>
        <w:t xml:space="preserve"> </w:t>
      </w:r>
      <w:r>
        <w:rPr>
          <w:bCs/>
          <w:b/>
        </w:rPr>
        <w:t xml:space="preserve">Professor</w:t>
      </w:r>
      <w:r>
        <w:t xml:space="preserve"> </w:t>
      </w:r>
      <w:r>
        <w:t xml:space="preserve">in this specific geopolitical and cultural context is to examine a figure who operates at the intersection of ancient heritage and futuristic ambition, serving as a custodian of knowledge, a catalyst for innovation, and a bridge between diverse cultures.</w:t>
      </w:r>
    </w:p>
    <w:bookmarkEnd w:id="20"/>
    <w:bookmarkStart w:id="21" w:name="Xb27e2ccc988ba1beb8f3c080844d8af7c9da1cf"/>
    <w:p>
      <w:pPr>
        <w:pStyle w:val="Heading2"/>
      </w:pPr>
      <w:r>
        <w:t xml:space="preserve">The Context: United Arab Emirates Dubai as an Educational Epicenter</w:t>
      </w:r>
    </w:p>
    <w:p>
      <w:pPr>
        <w:pStyle w:val="FirstParagraph"/>
      </w:pPr>
      <w:r>
        <w:rPr>
          <w:bCs/>
          <w:b/>
        </w:rPr>
        <w:t xml:space="preserve">United Arab Emirates Dubai</w:t>
      </w:r>
      <w:r>
        <w:t xml:space="preserve"> </w:t>
      </w:r>
      <w:r>
        <w:t xml:space="preserve">is often recognized worldwide for its architectural marvels and economic prowess. However, the Emirate’s strategic vision extends deeply into human capital development. The establishment of free zones dedicated to education, such as Dubai Knowledge Park and Dubai International Academic City, has attracted branch campuses of prestigious international universities from the West to Asia. This influx has created a unique academic ecosystem where Western pedagogical methods meet Eastern cultural values. In this environment, the</w:t>
      </w:r>
      <w:r>
        <w:t xml:space="preserve"> </w:t>
      </w:r>
      <w:r>
        <w:rPr>
          <w:bCs/>
          <w:b/>
        </w:rPr>
        <w:t xml:space="preserve">Professor</w:t>
      </w:r>
      <w:r>
        <w:t xml:space="preserve"> </w:t>
      </w:r>
      <w:r>
        <w:t xml:space="preserve">is no longer just an instructor confined to a classroom; they are an ambassador of global standards who must navigate complex cultural sensitivities while fostering critical thinking among a highly diverse student body.</w:t>
      </w:r>
    </w:p>
    <w:bookmarkEnd w:id="21"/>
    <w:bookmarkStart w:id="22" w:name="the-professor-as-a-cultural-mediator"/>
    <w:p>
      <w:pPr>
        <w:pStyle w:val="Heading2"/>
      </w:pPr>
      <w:r>
        <w:t xml:space="preserve">The Professor as a Cultural Mediator</w:t>
      </w:r>
    </w:p>
    <w:p>
      <w:pPr>
        <w:pStyle w:val="FirstParagraph"/>
      </w:pPr>
      <w:r>
        <w:t xml:space="preserve">One of the most significant responsibilities of the</w:t>
      </w:r>
      <w:r>
        <w:t xml:space="preserve"> </w:t>
      </w:r>
      <w:r>
        <w:rPr>
          <w:bCs/>
          <w:b/>
        </w:rPr>
        <w:t xml:space="preserve">Professor</w:t>
      </w:r>
      <w:r>
        <w:t xml:space="preserve"> </w:t>
      </w:r>
      <w:r>
        <w:t xml:space="preserve">in</w:t>
      </w:r>
      <w:r>
        <w:t xml:space="preserve"> </w:t>
      </w:r>
      <w:r>
        <w:rPr>
          <w:bCs/>
          <w:b/>
        </w:rPr>
        <w:t xml:space="preserve">United Arab Emirates Dubai</w:t>
      </w:r>
      <w:r>
        <w:t xml:space="preserve"> </w:t>
      </w:r>
      <w:r>
        <w:t xml:space="preserve">is that of cultural mediation. The student population in Dubai is exceptionally heterogeneous, comprising locals from the Gulf region, expatriates from across Asia, Europe, Africa, and the Americas. A professor must possess high emotional intelligence and cross-cultural competency to effectively engage with these varied perspectives. Reflection on this role reveals that teaching in Dubai is not merely about content delivery; it is about creating a inclusive space where differing viewpoints can coexist respectfully.</w:t>
      </w:r>
    </w:p>
    <w:p>
      <w:pPr>
        <w:pStyle w:val="BodyText"/>
      </w:pPr>
      <w:r>
        <w:t xml:space="preserve">For instance, discussions on sociology, ethics, or political science require nuanced handling to respect local Islamic traditions while encouraging open dialogue. The</w:t>
      </w:r>
      <w:r>
        <w:t xml:space="preserve"> </w:t>
      </w:r>
      <w:r>
        <w:rPr>
          <w:bCs/>
          <w:b/>
        </w:rPr>
        <w:t xml:space="preserve">Professor</w:t>
      </w:r>
      <w:r>
        <w:t xml:space="preserve"> </w:t>
      </w:r>
      <w:r>
        <w:t xml:space="preserve">must adapt their teaching style to ensure that international academic freedom aligns with the social fabric of the</w:t>
      </w:r>
      <w:r>
        <w:t xml:space="preserve"> </w:t>
      </w:r>
      <w:r>
        <w:rPr>
          <w:bCs/>
          <w:b/>
        </w:rPr>
        <w:t xml:space="preserve">United Arab Emirates Dubai</w:t>
      </w:r>
      <w:r>
        <w:t xml:space="preserve">. This balancing act demands a level of diplomatic skill and pedagogical flexibility that is unique to this region. It challenges the traditional notion of neutrality in academia, suggesting instead that effective teaching in Dubai requires active cultural sensitivity.</w:t>
      </w:r>
    </w:p>
    <w:bookmarkEnd w:id="22"/>
    <w:bookmarkStart w:id="23" w:name="X0d8ae93e9daec23806131107103d66ea337c0d6"/>
    <w:p>
      <w:pPr>
        <w:pStyle w:val="Heading2"/>
      </w:pPr>
      <w:r>
        <w:t xml:space="preserve">Fostering Innovation and Critical Thinking</w:t>
      </w:r>
    </w:p>
    <w:p>
      <w:pPr>
        <w:pStyle w:val="FirstParagraph"/>
      </w:pPr>
      <w:r>
        <w:t xml:space="preserve">Beyond cultural mediation, the</w:t>
      </w:r>
      <w:r>
        <w:t xml:space="preserve"> </w:t>
      </w:r>
      <w:r>
        <w:rPr>
          <w:bCs/>
          <w:b/>
        </w:rPr>
        <w:t xml:space="preserve">Professor</w:t>
      </w:r>
      <w:r>
        <w:t xml:space="preserve"> </w:t>
      </w:r>
      <w:r>
        <w:t xml:space="preserve">plays a pivotal role in driving the innovation agenda of</w:t>
      </w:r>
      <w:r>
        <w:t xml:space="preserve"> </w:t>
      </w:r>
      <w:r>
        <w:rPr>
          <w:bCs/>
          <w:b/>
        </w:rPr>
        <w:t xml:space="preserve">United Arab Emirates Dubai</w:t>
      </w:r>
      <w:r>
        <w:t xml:space="preserve">. The city’s vision for 2030 emphasizes knowledge-based economies, sustainability, and smart technologies. Consequently, professors are expected to integrate real-world applications into their curricula. They are not just scholars of theory but practitioners who link academic research with industry needs. In fields such as engineering, business management, and artificial intelligence, the</w:t>
      </w:r>
      <w:r>
        <w:t xml:space="preserve"> </w:t>
      </w:r>
      <w:r>
        <w:rPr>
          <w:bCs/>
          <w:b/>
        </w:rPr>
        <w:t xml:space="preserve">Professor</w:t>
      </w:r>
      <w:r>
        <w:t xml:space="preserve"> </w:t>
      </w:r>
      <w:r>
        <w:t xml:space="preserve">acts as a mentor who prepares students to tackle global challenges.</w:t>
      </w:r>
    </w:p>
    <w:p>
      <w:pPr>
        <w:pStyle w:val="BodyText"/>
      </w:pPr>
      <w:r>
        <w:t xml:space="preserve">This reflection highlights a shift from passive learning to active engagement. Students in Dubai are often entrepreneurs at heart, influenced by the dynamic business environment of their city. Therefore, the</w:t>
      </w:r>
      <w:r>
        <w:t xml:space="preserve"> </w:t>
      </w:r>
      <w:r>
        <w:rPr>
          <w:bCs/>
          <w:b/>
        </w:rPr>
        <w:t xml:space="preserve">Professor</w:t>
      </w:r>
      <w:r>
        <w:t xml:space="preserve"> </w:t>
      </w:r>
      <w:r>
        <w:t xml:space="preserve">must facilitate experiential learning opportunities, internships with multinational corporations, and collaborative research projects. By doing so, they contribute directly to the economic vitality of</w:t>
      </w:r>
      <w:r>
        <w:t xml:space="preserve"> </w:t>
      </w:r>
      <w:r>
        <w:rPr>
          <w:bCs/>
          <w:b/>
        </w:rPr>
        <w:t xml:space="preserve">United Arab Emirates Dubai</w:t>
      </w:r>
      <w:r>
        <w:t xml:space="preserve">, transforming academic institutions into incubators for future leaders and innovators.</w:t>
      </w:r>
    </w:p>
    <w:bookmarkEnd w:id="23"/>
    <w:bookmarkStart w:id="24" w:name="X1cd6fcaec32196ebe1cb29db8ddfcea9f540012"/>
    <w:p>
      <w:pPr>
        <w:pStyle w:val="Heading2"/>
      </w:pPr>
      <w:r>
        <w:t xml:space="preserve">The Ethical Dimension of Academic Leadership</w:t>
      </w:r>
    </w:p>
    <w:p>
      <w:pPr>
        <w:pStyle w:val="FirstParagraph"/>
      </w:pPr>
      <w:r>
        <w:t xml:space="preserve">In addition to pedagogical and professional duties, the</w:t>
      </w:r>
      <w:r>
        <w:t xml:space="preserve"> </w:t>
      </w:r>
      <w:r>
        <w:rPr>
          <w:bCs/>
          <w:b/>
        </w:rPr>
        <w:t xml:space="preserve">Professor</w:t>
      </w:r>
      <w:r>
        <w:t xml:space="preserve"> </w:t>
      </w:r>
      <w:r>
        <w:t xml:space="preserve">in this context bears a significant ethical responsibility. As representatives of higher education, they model integrity, academic rigor, and social responsibility. In a region that values respect for authority and tradition, professors must demonstrate how intellectual inquiry can coexist with moral uprightness. This is particularly relevant in research ethics and data privacy, areas of growing concern globally.</w:t>
      </w:r>
    </w:p>
    <w:p>
      <w:pPr>
        <w:pStyle w:val="BodyText"/>
      </w:pPr>
      <w:r>
        <w:t xml:space="preserve">Furthermore, the</w:t>
      </w:r>
      <w:r>
        <w:t xml:space="preserve"> </w:t>
      </w:r>
      <w:r>
        <w:rPr>
          <w:bCs/>
          <w:b/>
        </w:rPr>
        <w:t xml:space="preserve">Professor</w:t>
      </w:r>
      <w:r>
        <w:t xml:space="preserve"> </w:t>
      </w:r>
      <w:r>
        <w:t xml:space="preserve">serves as a role model for Emirati youth who are increasingly entering academic programs. By promoting gender equality in STEM fields and encouraging women to take leadership roles in academia, professors contribute to broader national goals of empowerment and inclusivity within</w:t>
      </w:r>
      <w:r>
        <w:t xml:space="preserve"> </w:t>
      </w:r>
      <w:r>
        <w:rPr>
          <w:bCs/>
          <w:b/>
        </w:rPr>
        <w:t xml:space="preserve">United Arab Emirates Dubai</w:t>
      </w:r>
      <w:r>
        <w:t xml:space="preserve">. This aspect of reflection underscores that the impact of a professor extends beyond grades; it shapes societal norms and aspirations.</w:t>
      </w:r>
    </w:p>
    <w:bookmarkEnd w:id="24"/>
    <w:bookmarkStart w:id="25" w:name="X93468fb3f86d5030782089112da9f0f52b1ab6e"/>
    <w:p>
      <w:pPr>
        <w:pStyle w:val="Heading2"/>
      </w:pPr>
      <w:r>
        <w:t xml:space="preserve">Conclusion: The Evolving Identity of the Professor</w:t>
      </w:r>
    </w:p>
    <w:p>
      <w:pPr>
        <w:pStyle w:val="FirstParagraph"/>
      </w:pPr>
      <w:r>
        <w:t xml:space="preserve">In conclusion, reflecting on the role of the</w:t>
      </w:r>
      <w:r>
        <w:t xml:space="preserve"> </w:t>
      </w:r>
      <w:r>
        <w:rPr>
          <w:bCs/>
          <w:b/>
        </w:rPr>
        <w:t xml:space="preserve">Professor</w:t>
      </w:r>
      <w:r>
        <w:t xml:space="preserve"> </w:t>
      </w:r>
      <w:r>
        <w:t xml:space="preserve">in</w:t>
      </w:r>
      <w:r>
        <w:t xml:space="preserve"> </w:t>
      </w:r>
      <w:r>
        <w:rPr>
          <w:bCs/>
          <w:b/>
        </w:rPr>
        <w:t xml:space="preserve">United Arab Emirates Dubai</w:t>
      </w:r>
      <w:r>
        <w:t xml:space="preserve"> </w:t>
      </w:r>
      <w:r>
        <w:t xml:space="preserve">reveals a multifaceted identity that transcends traditional academic boundaries. The professor is a cultural mediator navigating diversity, an innovator driving economic progress, and an ethical leader shaping societal values. This role requires not only subject matter expertise but also adaptability, empathy, and strategic vision.</w:t>
      </w:r>
    </w:p>
    <w:p>
      <w:pPr>
        <w:pStyle w:val="BodyText"/>
      </w:pPr>
      <w:r>
        <w:t xml:space="preserve">The future of higher education in</w:t>
      </w:r>
      <w:r>
        <w:t xml:space="preserve"> </w:t>
      </w:r>
      <w:r>
        <w:rPr>
          <w:bCs/>
          <w:b/>
        </w:rPr>
        <w:t xml:space="preserve">United Arab Emirates Dubai</w:t>
      </w:r>
      <w:r>
        <w:t xml:space="preserve"> </w:t>
      </w:r>
      <w:r>
        <w:t xml:space="preserve">depends heavily on the ability of professors to continue evolving alongside the city’s rapid development. As</w:t>
      </w:r>
      <w:r>
        <w:t xml:space="preserve"> </w:t>
      </w:r>
      <w:r>
        <w:rPr>
          <w:bCs/>
          <w:b/>
        </w:rPr>
        <w:t xml:space="preserve">United Arab Emirates Dubai</w:t>
      </w:r>
      <w:r>
        <w:t xml:space="preserve"> </w:t>
      </w:r>
      <w:r>
        <w:t xml:space="preserve">strives to become a global knowledge hub, its professors must remain committed to excellence, inclusivity, and relevance. They are the architects of minds in one of the world’s most exciting educational landscapes, tasked with building bridges between past and future, local and global. The reflection on this role reminds us that education is not static; it is a living dialogue where the</w:t>
      </w:r>
      <w:r>
        <w:t xml:space="preserve"> </w:t>
      </w:r>
      <w:r>
        <w:rPr>
          <w:bCs/>
          <w:b/>
        </w:rPr>
        <w:t xml:space="preserve">Professor</w:t>
      </w:r>
      <w:r>
        <w:t xml:space="preserve"> </w:t>
      </w:r>
      <w:r>
        <w:t xml:space="preserve">plays a central part in defining what knowledge means for the next generation in</w:t>
      </w:r>
      <w:r>
        <w:t xml:space="preserve"> </w:t>
      </w:r>
      <w:r>
        <w:rPr>
          <w:bCs/>
          <w:b/>
        </w:rPr>
        <w:t xml:space="preserve">United Arab Emirates Dubai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Professor in United Arab Emirates Dubai</dc:title>
  <dc:creator/>
  <dc:language>en</dc:language>
  <cp:keywords/>
  <dcterms:created xsi:type="dcterms:W3CDTF">2026-07-29T10:38:45Z</dcterms:created>
  <dcterms:modified xsi:type="dcterms:W3CDTF">2026-07-29T10:38:45Z</dcterms:modified>
</cp:coreProperties>
</file>

<file path=docProps/custom.xml><?xml version="1.0" encoding="utf-8"?>
<Properties xmlns="http://schemas.openxmlformats.org/officeDocument/2006/custom-properties" xmlns:vt="http://schemas.openxmlformats.org/officeDocument/2006/docPropsVTypes"/>
</file>