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6ebfad77aefbafc5d3561540089bc26e0e6e17"/>
    <w:p>
      <w:pPr>
        <w:pStyle w:val="Heading1"/>
      </w:pPr>
      <w:r>
        <w:t xml:space="preserve">A Reflection on the Academic Persona and Influence of a Professor in United Kingdom London</w:t>
      </w:r>
    </w:p>
    <w:p>
      <w:pPr>
        <w:pStyle w:val="FirstParagraph"/>
      </w:pPr>
      <w:r>
        <w:t xml:space="preserve">The concept of higher education is often romanticized through the lens of ivy-covered walls and timeless traditions, yet it remains one of the most dynamic, evolving sectors within any modern society. When we consider the specific context</w:t>
      </w:r>
      <w:r>
        <w:t xml:space="preserve"> </w:t>
      </w:r>
      <w:r>
        <w:rPr>
          <w:bCs/>
          <w:b/>
        </w:rPr>
        <w:t xml:space="preserve">United Kingdom London</w:t>
      </w:r>
      <w:r>
        <w:t xml:space="preserve">, this evolution is particularly palpable. London stands as a global beacon for academic excellence, housing some of the world's oldest and most prestigious institutions alongside vibrant new centers of innovation. Within this complex ecosystem, the figure of the</w:t>
      </w:r>
      <w:r>
        <w:t xml:space="preserve"> </w:t>
      </w:r>
      <w:r>
        <w:rPr>
          <w:bCs/>
          <w:b/>
        </w:rPr>
        <w:t xml:space="preserve">Professor</w:t>
      </w:r>
      <w:r>
        <w:t xml:space="preserve"> </w:t>
      </w:r>
      <w:r>
        <w:t xml:space="preserve">emerges not merely as an instructor, but as a pivotal architect of knowledge, culture, and civic engagement. This reflection seeks to explore the multifaceted role of a</w:t>
      </w:r>
      <w:r>
        <w:t xml:space="preserve"> </w:t>
      </w:r>
      <w:r>
        <w:rPr>
          <w:bCs/>
          <w:b/>
        </w:rPr>
        <w:t xml:space="preserve">Professor</w:t>
      </w:r>
      <w:r>
        <w:t xml:space="preserve">, examining how their duties extend far beyond the lecture hall into the broader societal framework defined by life in</w:t>
      </w:r>
      <w:r>
        <w:t xml:space="preserve"> </w:t>
      </w:r>
      <w:r>
        <w:rPr>
          <w:bCs/>
          <w:b/>
        </w:rPr>
        <w:t xml:space="preserve">United Kingdom London</w:t>
      </w:r>
      <w:r>
        <w:t xml:space="preserve">.</w:t>
      </w:r>
    </w:p>
    <w:bookmarkStart w:id="20" w:name="Xd65f4cf0d89907141f8f07dcdfbe7549171ce33"/>
    <w:p>
      <w:pPr>
        <w:pStyle w:val="Heading2"/>
      </w:pPr>
      <w:r>
        <w:t xml:space="preserve">The Professor as an Intellectual Catalyst</w:t>
      </w:r>
    </w:p>
    <w:p>
      <w:pPr>
        <w:pStyle w:val="FirstParagraph"/>
      </w:pPr>
      <w:r>
        <w:t xml:space="preserve">To begin with, it is essential to define what constitutes a</w:t>
      </w:r>
      <w:r>
        <w:t xml:space="preserve"> </w:t>
      </w:r>
      <w:r>
        <w:rPr>
          <w:bCs/>
          <w:b/>
        </w:rPr>
        <w:t xml:space="preserve">Professor</w:t>
      </w:r>
      <w:r>
        <w:t xml:space="preserve">. In traditional academic discourse, this title represents the highest rank in university faculty. However, in the bustling metropolis of</w:t>
      </w:r>
      <w:r>
        <w:t xml:space="preserve"> </w:t>
      </w:r>
      <w:r>
        <w:rPr>
          <w:bCs/>
          <w:b/>
        </w:rPr>
        <w:t xml:space="preserve">United Kingdom London</w:t>
      </w:r>
      <w:r>
        <w:t xml:space="preserve">, this role has expanded significantly. A</w:t>
      </w:r>
    </w:p>
    <w:p>
      <w:pPr>
        <w:pStyle w:val="BodyText"/>
      </w:pPr>
      <w:r>
        <w:t xml:space="preserve">Professor here is expected to be a global citizen of ideas. They are not confined to their specific discipline but are often required to engage with interdisciplinary challenges such as climate change, public health crises, and digital ethics.</w:t>
      </w:r>
    </w:p>
    <w:p>
      <w:pPr>
        <w:pStyle w:val="BodyText"/>
      </w:pPr>
      <w:r>
        <w:t xml:space="preserve">The intellectual responsibility of a</w:t>
      </w:r>
    </w:p>
    <w:p>
      <w:pPr>
        <w:pStyle w:val="BodyText"/>
      </w:pPr>
      <w:r>
        <w:t xml:space="preserve">Professor involves the creation of new knowledge through rigorous research. In</w:t>
      </w:r>
      <w:r>
        <w:t xml:space="preserve"> </w:t>
      </w:r>
      <w:r>
        <w:rPr>
          <w:bCs/>
          <w:b/>
        </w:rPr>
        <w:t xml:space="preserve">United Kingdom London</w:t>
      </w:r>
      <w:r>
        <w:t xml:space="preserve">, where institutions like Imperial College, LSE, and UCL compete for top talent globally, the pressure to publish and innovate is intense. Yet, this competition must not overshadow the fundamental purpose of academia: truth-seeking for the benefit of humanity. A successful</w:t>
      </w:r>
    </w:p>
    <w:p>
      <w:pPr>
        <w:pStyle w:val="BodyText"/>
      </w:pPr>
      <w:r>
        <w:t xml:space="preserve">Professor balances personal research ambitions with a commitment to educational integrity. They serve as mentors who guide doctoral candidates and undergraduates alike through the labyrinth of academic inquiry, fostering critical thinking skills that are indispensable in a post-truth world.</w:t>
      </w:r>
    </w:p>
    <w:bookmarkEnd w:id="20"/>
    <w:bookmarkStart w:id="21" w:name="bridging-theory-and-urban-reality"/>
    <w:p>
      <w:pPr>
        <w:pStyle w:val="Heading2"/>
      </w:pPr>
      <w:r>
        <w:t xml:space="preserve">Bridging Theory and Urban Reality</w:t>
      </w:r>
    </w:p>
    <w:p>
      <w:pPr>
        <w:pStyle w:val="FirstParagraph"/>
      </w:pPr>
      <w:r>
        <w:t xml:space="preserve">The geographical context of</w:t>
      </w:r>
      <w:r>
        <w:t xml:space="preserve"> </w:t>
      </w:r>
      <w:r>
        <w:rPr>
          <w:bCs/>
          <w:b/>
        </w:rPr>
        <w:t xml:space="preserve">United Kingdom London</w:t>
      </w:r>
      <w:r>
        <w:t xml:space="preserve"> </w:t>
      </w:r>
      <w:r>
        <w:t xml:space="preserve">adds a unique dimension to the role of a</w:t>
      </w:r>
    </w:p>
    <w:p>
      <w:pPr>
        <w:pStyle w:val="BodyText"/>
      </w:pPr>
      <w:r>
        <w:t xml:space="preserve">Professor . Unlike isolated academic enclaves, London is dense, diverse, and deeply interconnected with the real world. This proximity allows professors to bridge the gap between theoretical frameworks and practical applications. For instance, urban planners in London do not just study city models; they collaborate with local boroughs to improve housing policies. Economists analyze global markets through data derived from the City of London.</w:t>
      </w:r>
    </w:p>
    <w:p>
      <w:pPr>
        <w:pStyle w:val="BodyText"/>
      </w:pPr>
      <w:r>
        <w:t xml:space="preserve">This integration means that a</w:t>
      </w:r>
    </w:p>
    <w:p>
      <w:pPr>
        <w:pStyle w:val="BodyText"/>
      </w:pPr>
      <w:r>
        <w:t xml:space="preserve">Professor in this context must possess high levels of cultural and social intelligence. They interact with policymakers, business leaders, and community activists. The classroom becomes a microcosm of the city itself, filled with students from every corner of the globe. A</w:t>
      </w:r>
    </w:p>
    <w:p>
      <w:pPr>
        <w:pStyle w:val="BodyText"/>
      </w:pPr>
      <w:r>
        <w:t xml:space="preserve">Professor must navigate these diverse perspectives, encouraging dialogue that respects different viewpoints while upholding academic standards. This dynamic environment ensures that education is not an abstract exercise but a lived experience connected to the socio-political fabric of</w:t>
      </w:r>
      <w:r>
        <w:t xml:space="preserve"> </w:t>
      </w:r>
      <w:r>
        <w:rPr>
          <w:bCs/>
          <w:b/>
        </w:rPr>
        <w:t xml:space="preserve">United Kingdom London</w:t>
      </w:r>
      <w:r>
        <w:t xml:space="preserve">.</w:t>
      </w:r>
    </w:p>
    <w:bookmarkEnd w:id="21"/>
    <w:bookmarkStart w:id="22" w:name="ethical-stewardship-and-public-trust"/>
    <w:p>
      <w:pPr>
        <w:pStyle w:val="Heading2"/>
      </w:pPr>
      <w:r>
        <w:t xml:space="preserve">Ethical Stewardship and Public Trust</w:t>
      </w:r>
    </w:p>
    <w:p>
      <w:pPr>
        <w:pStyle w:val="FirstParagraph"/>
      </w:pPr>
      <w:r>
        <w:t xml:space="preserve">In recent years, there has been growing scrutiny regarding the ethical responsibilities of academics. The role of a</w:t>
      </w:r>
    </w:p>
    <w:p>
      <w:pPr>
        <w:pStyle w:val="BodyText"/>
      </w:pPr>
      <w:r>
        <w:t xml:space="preserve">Professor is increasingly viewed through a lens of public trust. In</w:t>
      </w:r>
      <w:r>
        <w:t xml:space="preserve"> </w:t>
      </w:r>
      <w:r>
        <w:rPr>
          <w:bCs/>
          <w:b/>
        </w:rPr>
        <w:t xml:space="preserve">United Kingdom London</w:t>
      </w:r>
      <w:r>
        <w:t xml:space="preserve">, where public funding for higher education is subject to political debate, professors must articulate the value of their work to society at large. This involves transparency in research methodologies and an honest acknowledgment of limitations.</w:t>
      </w:r>
    </w:p>
    <w:p>
      <w:pPr>
        <w:pStyle w:val="BodyText"/>
      </w:pPr>
      <w:r>
        <w:t xml:space="preserve">Moreover, the</w:t>
      </w:r>
    </w:p>
    <w:p>
      <w:pPr>
        <w:pStyle w:val="BodyText"/>
      </w:pPr>
      <w:r>
        <w:t xml:space="preserve">Professor plays a crucial role in promoting diversity and inclusion within academic spaces.</w:t>
      </w:r>
      <w:r>
        <w:t xml:space="preserve"> </w:t>
      </w:r>
      <w:r>
        <w:rPr>
          <w:bCs/>
          <w:b/>
        </w:rPr>
        <w:t xml:space="preserve">United Kingdom London</w:t>
      </w:r>
      <w:r>
        <w:t xml:space="preserve"> </w:t>
      </w:r>
      <w:r>
        <w:t xml:space="preserve">is one of the most diverse cities on Earth, yet inequality persists. A forward-thinking</w:t>
      </w:r>
    </w:p>
    <w:p>
      <w:pPr>
        <w:pStyle w:val="BodyText"/>
      </w:pPr>
      <w:r>
        <w:t xml:space="preserve">Professor actively works to dismantle barriers that prevent underrepresented groups from accessing higher education. They curate curricula that reflect global histories and perspectives, challenging Eurocentric narratives that have dominated traditional Western academia. By doing so, they contribute to a more equitable society, ensuring that the benefits of knowledge are shared broadly.</w:t>
      </w:r>
    </w:p>
    <w:bookmarkEnd w:id="22"/>
    <w:bookmarkStart w:id="23" w:name="X6b2f572e354aaf912aa24c66954c095e45b4dfa"/>
    <w:p>
      <w:pPr>
        <w:pStyle w:val="Heading2"/>
      </w:pPr>
      <w:r>
        <w:t xml:space="preserve">The Challenge of Adaptation in a Digital Age</w:t>
      </w:r>
    </w:p>
    <w:p>
      <w:pPr>
        <w:pStyle w:val="FirstParagraph"/>
      </w:pPr>
      <w:r>
        <w:t xml:space="preserve">The rapid advancement of technology presents both opportunities and challenges for the academic profession. The role of a</w:t>
      </w:r>
      <w:r>
        <w:t xml:space="preserve"> </w:t>
      </w:r>
      <w:r>
        <w:rPr>
          <w:bCs/>
          <w:b/>
        </w:rPr>
        <w:t xml:space="preserve">Professor</w:t>
      </w:r>
      <w:r>
        <w:t xml:space="preserve"> </w:t>
      </w:r>
      <w:r>
        <w:t xml:space="preserve">is no longer limited to face-to-face teaching. In</w:t>
      </w:r>
      <w:r>
        <w:t xml:space="preserve"> </w:t>
      </w:r>
      <w:r>
        <w:rPr>
          <w:bCs/>
          <w:b/>
        </w:rPr>
        <w:t xml:space="preserve">United Kingdom London</w:t>
      </w:r>
      <w:r>
        <w:t xml:space="preserve">, hybrid learning models have become commonplace, requiring professors to master digital tools while maintaining human connection. This shift demands adaptability and resilience.</w:t>
      </w:r>
    </w:p>
    <w:p>
      <w:pPr>
        <w:pStyle w:val="BodyText"/>
      </w:pPr>
      <w:r>
        <w:t xml:space="preserve">However, technology should not replace the mentorship aspect of being a</w:t>
      </w:r>
    </w:p>
    <w:p>
      <w:pPr>
        <w:pStyle w:val="BodyText"/>
      </w:pPr>
      <w:r>
        <w:t xml:space="preserve">Professor. The essence of teaching lies in inspiration—igniting curiosity and passion in students. While online platforms can deliver content efficiently, they cannot replicate the nuanced guidance provided by a dedicated mentor. A great</w:t>
      </w:r>
      <w:r>
        <w:t xml:space="preserve"> </w:t>
      </w:r>
      <w:r>
        <w:rPr>
          <w:bCs/>
          <w:b/>
        </w:rPr>
        <w:t xml:space="preserve">Professor</w:t>
      </w:r>
      <w:r>
        <w:t xml:space="preserve"> </w:t>
      </w:r>
      <w:r>
        <w:t xml:space="preserve">uses technology to enhance accessibility and engagement but remains committed to the personal development of their students. They act as navigators in an information-saturated world, helping students discern reliable sources from misinformation.</w:t>
      </w:r>
    </w:p>
    <w:bookmarkEnd w:id="23"/>
    <w:bookmarkStart w:id="24" w:name="X6aded20c4f62a0f2792551318ec70ac274ba53e"/>
    <w:p>
      <w:pPr>
        <w:pStyle w:val="Heading2"/>
      </w:pPr>
      <w:r>
        <w:t xml:space="preserve">Conclusion: The Enduring Legacy of the Professor</w:t>
      </w:r>
    </w:p>
    <w:p>
      <w:pPr>
        <w:pStyle w:val="FirstParagraph"/>
      </w:pPr>
      <w:r>
        <w:t xml:space="preserve">In conclusion, reflecting on the role of a</w:t>
      </w:r>
      <w:r>
        <w:t xml:space="preserve"> </w:t>
      </w:r>
      <w:r>
        <w:rPr>
          <w:bCs/>
          <w:b/>
        </w:rPr>
        <w:t xml:space="preserve">Professor</w:t>
      </w:r>
      <w:r>
        <w:t xml:space="preserve"> </w:t>
      </w:r>
      <w:r>
        <w:t xml:space="preserve">in</w:t>
      </w:r>
      <w:r>
        <w:t xml:space="preserve"> </w:t>
      </w:r>
      <w:r>
        <w:rPr>
          <w:bCs/>
          <w:b/>
        </w:rPr>
        <w:t xml:space="preserve">United Kingdom London</w:t>
      </w:r>
      <w:r>
        <w:t xml:space="preserve"> </w:t>
      </w:r>
      <w:r>
        <w:t xml:space="preserve">reveals a complex and vital position within society. It is a role characterized by rigorous intellectual pursuit, ethical stewardship, and deep community engagement. Professors are not just conveyors of information; they are cultural custodians and agents of change. Their work impacts everything from national policy to individual life trajectories.</w:t>
      </w:r>
    </w:p>
    <w:p>
      <w:pPr>
        <w:pStyle w:val="BodyText"/>
      </w:pPr>
      <w:r>
        <w:t xml:space="preserve">As we look to the future, the challenges facing higher education in</w:t>
      </w:r>
      <w:r>
        <w:t xml:space="preserve"> </w:t>
      </w:r>
      <w:r>
        <w:rPr>
          <w:bCs/>
          <w:b/>
        </w:rPr>
        <w:t xml:space="preserve">United Kingdom London</w:t>
      </w:r>
      <w:r>
        <w:t xml:space="preserve"> </w:t>
      </w:r>
      <w:r>
        <w:t xml:space="preserve">will continue to evolve. Funding models may shift, technological landscapes may transform, and societal needs will undoubtedly change. Yet, the core mission of a</w:t>
      </w:r>
    </w:p>
    <w:p>
      <w:pPr>
        <w:pStyle w:val="BodyText"/>
      </w:pPr>
      <w:r>
        <w:t xml:space="preserve">Professor remains constant: to seek truth, foster understanding, and empower future generations. By embracing their role as scholars and citizens within this dynamic global city, professors ensure that education remains a transformative force for good.</w:t>
      </w:r>
    </w:p>
    <w:p>
      <w:pPr>
        <w:pStyle w:val="BodyText"/>
      </w:pPr>
      <w:r>
        <w:t xml:space="preserve">The significance of the</w:t>
      </w:r>
    </w:p>
    <w:p>
      <w:pPr>
        <w:pStyle w:val="BodyText"/>
      </w:pPr>
      <w:r>
        <w:t xml:space="preserve">Professor in</w:t>
      </w:r>
      <w:r>
        <w:t xml:space="preserve"> </w:t>
      </w:r>
      <w:r>
        <w:rPr>
          <w:bCs/>
          <w:b/>
        </w:rPr>
        <w:t xml:space="preserve">United Kingdom London</w:t>
      </w:r>
      <w:r>
        <w:t xml:space="preserve"> </w:t>
      </w:r>
      <w:r>
        <w:t xml:space="preserve">cannot be overstated. They are the threads that weave together the diverse tapestry of knowledge and practice, creating a cohesive and progressive society. To support them is to invest in the intellectual and moral future of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Professor in United Kingdom London</dc:title>
  <dc:creator/>
  <dc:language>en</dc:language>
  <cp:keywords/>
  <dcterms:created xsi:type="dcterms:W3CDTF">2026-07-29T18:21:53Z</dcterms:created>
  <dcterms:modified xsi:type="dcterms:W3CDTF">2026-07-29T18:21:53Z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