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Pedagogy</w:t>
      </w:r>
      <w:r>
        <w:t xml:space="preserve"> </w:t>
      </w:r>
      <w:r>
        <w:t xml:space="preserve">and</w:t>
      </w:r>
      <w:r>
        <w:t xml:space="preserve"> </w:t>
      </w:r>
      <w:r>
        <w:t xml:space="preserve">Presence:</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Miami</w:t>
      </w:r>
    </w:p>
    <w:bookmarkStart w:id="25" w:name="X75e1fed86650fb92b0a081fdedbf186cf665e5d"/>
    <w:p>
      <w:pPr>
        <w:pStyle w:val="Heading1"/>
      </w:pPr>
      <w:r>
        <w:t xml:space="preserve">The Symbiosis of Mind and Place: A Reflection on the Professor in United States Miami</w:t>
      </w:r>
    </w:p>
    <w:p>
      <w:pPr>
        <w:pStyle w:val="FirstParagraph"/>
      </w:pPr>
      <w:r>
        <w:t xml:space="preserve">In the vast landscape of higher education within the United States, few locations offer as dynamic, challenging, and culturally rich a backdrop for academic engagement as Miami. To reflect upon the role of the</w:t>
      </w:r>
      <w:r>
        <w:t xml:space="preserve"> </w:t>
      </w:r>
      <w:r>
        <w:rPr>
          <w:bCs/>
          <w:b/>
        </w:rPr>
        <w:t xml:space="preserve">Professor</w:t>
      </w:r>
      <w:r>
        <w:t xml:space="preserve"> </w:t>
      </w:r>
      <w:r>
        <w:t xml:space="preserve">within this specific geographic and cultural context is to engage with a paradox: how does one maintain rigorous intellectual standards while teaching in an environment defined by constant flux, humidity, tourism, and diverse migration? This reflection paper seeks to explore that very question, examining how the identity of the Professor is reshaped when situated in United States Miami. It argues that here, education is not merely a transfer of knowledge from lecturer to student but a complex negotiation of culture, language, and survival strategies in one of America’s most vibrant urban centers.</w:t>
      </w:r>
    </w:p>
    <w:bookmarkStart w:id="20" w:name="the-context-miami-as-a-living-laboratory"/>
    <w:p>
      <w:pPr>
        <w:pStyle w:val="Heading2"/>
      </w:pPr>
      <w:r>
        <w:t xml:space="preserve">The Context: Miami as a Living Laboratory</w:t>
      </w:r>
    </w:p>
    <w:p>
      <w:pPr>
        <w:pStyle w:val="FirstParagraph"/>
      </w:pPr>
      <w:r>
        <w:t xml:space="preserve">Miami is not just a backdrop; it is an active participant in the educational experience. Unlike the quiet, enclosed campuses of traditional American universities, institutions in United States Miami are often embedded within the city’s fabric. The streets outside lecture halls buzz with Spanish and English interlaced, art deco history collides with modern skyscrapers, and the ocean serves as both a recreational resource and a reminder of existential threats like climate change. For the</w:t>
      </w:r>
      <w:r>
        <w:t xml:space="preserve"> </w:t>
      </w:r>
      <w:r>
        <w:rPr>
          <w:bCs/>
          <w:b/>
        </w:rPr>
        <w:t xml:space="preserve">Professor</w:t>
      </w:r>
      <w:r>
        <w:t xml:space="preserve">, this environment demands adaptability. The traditional model of the professor as an isolated sage in an ivory tower is untenable in Miami. Instead, the Professor becomes a guide through complexity.</w:t>
      </w:r>
    </w:p>
    <w:p>
      <w:pPr>
        <w:pStyle w:val="BodyText"/>
      </w:pPr>
      <w:r>
        <w:t xml:space="preserve">The demographic makeup of United States Miami further complicates and enriches this role. The student body often includes first-generation immigrants, Cuban exiles, Latin American professionals, and international students from across the globe. For the Professor, understanding these backgrounds is not just an act of empathy but a pedagogical necessity. Content cannot be delivered in a vacuum; it must be contextualized within the lived experiences of students who may be navigating dual identities or economic precarity while pursuing higher education.</w:t>
      </w:r>
    </w:p>
    <w:bookmarkEnd w:id="20"/>
    <w:bookmarkStart w:id="21" w:name="X6b2cc999d2fbf78400cfd1d17079b8ba3119e43"/>
    <w:p>
      <w:pPr>
        <w:pStyle w:val="Heading2"/>
      </w:pPr>
      <w:r>
        <w:t xml:space="preserve">The Redefinition of Authority and Presence</w:t>
      </w:r>
    </w:p>
    <w:p>
      <w:pPr>
        <w:pStyle w:val="FirstParagraph"/>
      </w:pPr>
      <w:r>
        <w:t xml:space="preserve">In United States Miami, the authority of the Professor is derived less from title and more from relevance. Students in this region are pragmatic; they seek education that connects directly to their professional futures and immediate social realities. A Biology Professor teaching marine ecology, for instance, cannot rely solely on textbook theory when students can walk out into Biscayne Bay and see coral bleaching firsthand. The Professor must leverage the local environment as a primary resource.</w:t>
      </w:r>
    </w:p>
    <w:p>
      <w:pPr>
        <w:pStyle w:val="BodyText"/>
      </w:pPr>
      <w:r>
        <w:t xml:space="preserve">This shift requires a new type of presence. The "strict disciplinarian" approach often fails in Miami’s more fluid social structures. Instead, successful Professors in this region often adopt the persona of a mentor-advocate. They recognize that many students are balancing work, family obligations, and academic pursuits simultaneously. Therefore, flexibility becomes a core competency for the Professor. Deadlines may be negotiated not out of laxity but out of an understanding of the systemic pressures facing diverse student populations in United States Miami.</w:t>
      </w:r>
    </w:p>
    <w:bookmarkEnd w:id="21"/>
    <w:bookmarkStart w:id="22" w:name="language-as-a-pedagogical-tool"/>
    <w:p>
      <w:pPr>
        <w:pStyle w:val="Heading2"/>
      </w:pPr>
      <w:r>
        <w:t xml:space="preserve">Language as a Pedagogical Tool</w:t>
      </w:r>
    </w:p>
    <w:p>
      <w:pPr>
        <w:pStyle w:val="FirstParagraph"/>
      </w:pPr>
      <w:r>
        <w:t xml:space="preserve">No reflection on teaching in this region would be complete without addressing language. Miami is arguably the bilingual capital of the Americas. For many students, English is a second or third language. The Professor must navigate this linguistic landscape with sensitivity and skill. This does not mean dumbing down content; rather, it involves code-switching, visual reinforcement, and encouraging multilingual discourse.</w:t>
      </w:r>
    </w:p>
    <w:p>
      <w:pPr>
        <w:pStyle w:val="BodyText"/>
      </w:pPr>
      <w:r>
        <w:t xml:space="preserve">In fact, some of the most innovative teaching methods in United States Miami emerge from this bilingual reality. Professors who encourage students to draw connections between concepts taught in English and discussed in Spanish or Portuguese often see deeper engagement. The Professor becomes a linguist as much as an academic, validating the students’ home languages as assets rather than deficits. This approach fosters an inclusive classroom environment where the cultural heritage of United States Miami’s diverse population is celebrated within the academic framework.</w:t>
      </w:r>
    </w:p>
    <w:bookmarkEnd w:id="22"/>
    <w:bookmarkStart w:id="23" w:name="challenges-and-ethical-responsibilities"/>
    <w:p>
      <w:pPr>
        <w:pStyle w:val="Heading2"/>
      </w:pPr>
      <w:r>
        <w:t xml:space="preserve">Challenges and Ethical Responsibilities</w:t>
      </w:r>
    </w:p>
    <w:p>
      <w:pPr>
        <w:pStyle w:val="FirstParagraph"/>
      </w:pPr>
      <w:r>
        <w:t xml:space="preserve">The role of the Professor in United States Miami is not without its challenges. The city’s rapid gentrification, housing crises, and climate vulnerabilities create a backdrop of anxiety for many students. It is emotionally taxing for Professors to witness their students struggle with basic needs while trying to focus on intellectual development. Consequently, there is an ethical responsibility for the Professor to act as a connector—to provide resources, refer students to counseling services or financial aid experts, and advocate for institutional support.</w:t>
      </w:r>
    </w:p>
    <w:p>
      <w:pPr>
        <w:pStyle w:val="BodyText"/>
      </w:pPr>
      <w:r>
        <w:t xml:space="preserve">Furthermore, the transient nature of Miami’s population—both its tourist influx and its rotating student base—can disrupt community building. The Professor must work harder than their counterparts in other regions to foster a sense of belonging. They must create a classroom culture that feels stable and secure amidst the external chaos. This involves consistent communication, clear expectations, and creating spaces for dialogue about the socio-political realities affecting United States Miami.</w:t>
      </w:r>
    </w:p>
    <w:bookmarkEnd w:id="23"/>
    <w:bookmarkStart w:id="24" w:name="the-future-educating-for-resilience"/>
    <w:p>
      <w:pPr>
        <w:pStyle w:val="Heading2"/>
      </w:pPr>
      <w:r>
        <w:t xml:space="preserve">The Future: Educating for Resilience</w:t>
      </w:r>
    </w:p>
    <w:p>
      <w:pPr>
        <w:pStyle w:val="FirstParagraph"/>
      </w:pPr>
      <w:r>
        <w:t xml:space="preserve">Looking forward, the importance of the Professor in United States Miami will only grow. As climate change poses increasing threats to coastal cities, and as global migration patterns continue to shift, Miami serves as a frontline test case for human resilience. The Professors teaching here are shaping the next generation of leaders who must address these crises. Whether they are law professors discussing environmental justice, business professors analyzing sustainable tourism, or sociology professors studying urban integration, their work has immediate real-world implications.</w:t>
      </w:r>
    </w:p>
    <w:p>
      <w:pPr>
        <w:pStyle w:val="BodyText"/>
      </w:pPr>
      <w:r>
        <w:t xml:space="preserve">The reflection on being a Professor in United States Miami ultimately leads to the conclusion that this role is one of profound significance. It requires a blend of intellectual rigor, cultural humility, and emotional intelligence. The Professor here is not just teaching facts; they are helping students navigate the complexities of life in one of the most diverse and dynamic cities in North America. By embracing the unique challenges and opportunities presented by United States Miami, Professors can cultivate a learning environment that is not only academically sound but also deeply humanistic.</w:t>
      </w:r>
    </w:p>
    <w:p>
      <w:pPr>
        <w:pStyle w:val="BodyText"/>
      </w:pPr>
      <w:r>
        <w:t xml:space="preserve">In conclusion, the Professor in United States Miami stands at a unique intersection of culture, language, and crisis. They are architects of understanding in a city that constantly reinvents itself. To teach here is to accept that education is an active, messy, and vital process—one that mirrors the vibrant pulse of the city itself. The legacy of these Professors will not just be found in student grades but in the resilient, adaptable leaders who emerge from their classrooms to shape the future of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Pedagogy and Presence: The Professor in the Heart of Miami</dc:title>
  <dc:creator/>
  <dc:language>en</dc:language>
  <cp:keywords/>
  <dcterms:created xsi:type="dcterms:W3CDTF">2026-07-29T12:46:19Z</dcterms:created>
  <dcterms:modified xsi:type="dcterms:W3CDTF">2026-07-29T12:46:19Z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