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Professorial</w:t>
      </w:r>
      <w:r>
        <w:t xml:space="preserve"> </w:t>
      </w:r>
      <w:r>
        <w:t xml:space="preserve">Excellence</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5" w:name="X617fe73df7c890904cb464d5292e5abc1a0c276"/>
    <w:p>
      <w:pPr>
        <w:pStyle w:val="Heading1"/>
      </w:pPr>
      <w:r>
        <w:t xml:space="preserve">A Reflection on Professorial Excellence in United States New York City</w:t>
      </w:r>
    </w:p>
    <w:p>
      <w:pPr>
        <w:pStyle w:val="FirstParagraph"/>
      </w:pPr>
      <w:r>
        <w:t xml:space="preserve">The academic landscape of the</w:t>
      </w:r>
      <w:r>
        <w:t xml:space="preserve"> </w:t>
      </w:r>
      <w:r>
        <w:rPr>
          <w:bCs/>
          <w:b/>
        </w:rPr>
        <w:t xml:space="preserve">United States New York City</w:t>
      </w:r>
      <w:r>
        <w:t xml:space="preserve"> </w:t>
      </w:r>
      <w:r>
        <w:t xml:space="preserve">is a unique ecosystem, defined by its relentless pace, intellectual density, and cultural diversity. Within this bustling metropolis, the role of the</w:t>
      </w:r>
      <w:r>
        <w:t xml:space="preserve"> </w:t>
      </w:r>
      <w:r>
        <w:rPr>
          <w:bCs/>
          <w:b/>
        </w:rPr>
        <w:t xml:space="preserve">Professor</w:t>
      </w:r>
      <w:r>
        <w:t xml:space="preserve"> </w:t>
      </w:r>
      <w:r>
        <w:t xml:space="preserve">transcends traditional boundaries of lecture halls and grading rubrics. To reflect upon teaching in this specific geographical and cultural context is to engage with a paradox: how does one cultivate deep, contemplative learning amidst an environment that prizes speed, visibility, and immediate utility? This reflection explores the multifaceted nature of being a</w:t>
      </w:r>
      <w:r>
        <w:t xml:space="preserve"> </w:t>
      </w:r>
      <w:r>
        <w:rPr>
          <w:bCs/>
          <w:b/>
        </w:rPr>
        <w:t xml:space="preserve">Professor</w:t>
      </w:r>
      <w:r>
        <w:t xml:space="preserve"> </w:t>
      </w:r>
      <w:r>
        <w:t xml:space="preserve">in the heart of</w:t>
      </w:r>
      <w:r>
        <w:t xml:space="preserve"> </w:t>
      </w:r>
      <w:r>
        <w:rPr>
          <w:bCs/>
          <w:b/>
        </w:rPr>
        <w:t xml:space="preserve">United States New York City</w:t>
      </w:r>
      <w:r>
        <w:t xml:space="preserve">, examining the intersection of pedagogy, urban sociology, and institutional responsibility.</w:t>
      </w:r>
    </w:p>
    <w:bookmarkStart w:id="20" w:name="Xde03c4e2b6a7c1b69c713f5fa307d7f13f4e43e"/>
    <w:p>
      <w:pPr>
        <w:pStyle w:val="Heading2"/>
      </w:pPr>
      <w:r>
        <w:t xml:space="preserve">The Urban Classroom as a Living Laboratory</w:t>
      </w:r>
    </w:p>
    <w:p>
      <w:pPr>
        <w:pStyle w:val="FirstParagraph"/>
      </w:pPr>
      <w:r>
        <w:t xml:space="preserve">In many parts of the world, university campuses are isolated bubbles, distinct from the surrounding society. However in</w:t>
      </w:r>
      <w:r>
        <w:t xml:space="preserve"> </w:t>
      </w:r>
      <w:r>
        <w:rPr>
          <w:bCs/>
          <w:b/>
        </w:rPr>
        <w:t xml:space="preserve">United States New York City</w:t>
      </w:r>
      <w:r>
        <w:t xml:space="preserve">, the campus is often permeable. The streets outside serve as primary texts for sociology, economics, urban planning, and even literature classes. As a</w:t>
      </w:r>
      <w:r>
        <w:t xml:space="preserve"> </w:t>
      </w:r>
      <w:r>
        <w:rPr>
          <w:bCs/>
          <w:b/>
        </w:rPr>
        <w:t xml:space="preserve">Professor</w:t>
      </w:r>
      <w:r>
        <w:t xml:space="preserve">, one must harness this immediacy. The subway system becomes a case study in public transit efficiency or social stratification; the gentrification of neighborhoods like Williamsburg or Harlem provides raw material for critical discussions on housing policy and community displacement.</w:t>
      </w:r>
    </w:p>
    <w:p>
      <w:pPr>
        <w:pStyle w:val="BodyText"/>
      </w:pPr>
      <w:r>
        <w:t xml:space="preserve">This context demands that the</w:t>
      </w:r>
      <w:r>
        <w:t xml:space="preserve"> </w:t>
      </w:r>
      <w:r>
        <w:rPr>
          <w:bCs/>
          <w:b/>
        </w:rPr>
        <w:t xml:space="preserve">Professor</w:t>
      </w:r>
      <w:r>
        <w:t xml:space="preserve"> </w:t>
      </w:r>
      <w:r>
        <w:t xml:space="preserve">adopt a pedagogical approach that is deeply rooted in reality. It is not enough to discuss theories of urban development in the abstract when one can take students to City Hall or interview local activists on their way home from class. The</w:t>
      </w:r>
      <w:r>
        <w:t xml:space="preserve"> </w:t>
      </w:r>
      <w:r>
        <w:rPr>
          <w:bCs/>
          <w:b/>
        </w:rPr>
        <w:t xml:space="preserve">United States New York City</w:t>
      </w:r>
      <w:r>
        <w:t xml:space="preserve"> </w:t>
      </w:r>
      <w:r>
        <w:t xml:space="preserve">environment challenges the educator to make learning visceral and relevant. Students are often working professionals, parents, and commuters who bring real-world problems into the seminar room. Therefore, the</w:t>
      </w:r>
      <w:r>
        <w:t xml:space="preserve"> </w:t>
      </w:r>
      <w:r>
        <w:rPr>
          <w:bCs/>
          <w:b/>
        </w:rPr>
        <w:t xml:space="preserve">Professor</w:t>
      </w:r>
      <w:r>
        <w:t xml:space="preserve"> </w:t>
      </w:r>
      <w:r>
        <w:t xml:space="preserve">must facilitate discussions that bridge theoretical frameworks with lived experiences unique to this borough-spanning metropolis.</w:t>
      </w:r>
    </w:p>
    <w:bookmarkEnd w:id="20"/>
    <w:bookmarkStart w:id="21" w:name="diversity-as-a-pedagogical-imperative"/>
    <w:p>
      <w:pPr>
        <w:pStyle w:val="Heading2"/>
      </w:pPr>
      <w:r>
        <w:t xml:space="preserve">Diversity as a Pedagogical Imperative</w:t>
      </w:r>
    </w:p>
    <w:p>
      <w:pPr>
        <w:pStyle w:val="FirstParagraph"/>
      </w:pPr>
      <w:r>
        <w:t xml:space="preserve">No city in the</w:t>
      </w:r>
      <w:r>
        <w:t xml:space="preserve"> </w:t>
      </w:r>
      <w:r>
        <w:rPr>
          <w:bCs/>
          <w:b/>
        </w:rPr>
        <w:t xml:space="preserve">United States New York City</w:t>
      </w:r>
      <w:r>
        <w:t xml:space="preserve"> </w:t>
      </w:r>
      <w:r>
        <w:t xml:space="preserve">demographic profile rivals the sheer linguistic and cultural diversity found here. For a</w:t>
      </w:r>
      <w:r>
        <w:t xml:space="preserve"> </w:t>
      </w:r>
      <w:r>
        <w:rPr>
          <w:bCs/>
          <w:b/>
        </w:rPr>
        <w:t xml:space="preserve">Professor</w:t>
      </w:r>
      <w:r>
        <w:t xml:space="preserve">, this diversity is both an asset and a complex responsibility. The classroom becomes a microcosm of the global village, where perspectives from dozens of nations converge. This requires the</w:t>
      </w:r>
      <w:r>
        <w:t xml:space="preserve"> </w:t>
      </w:r>
      <w:r>
        <w:rPr>
          <w:bCs/>
          <w:b/>
        </w:rPr>
        <w:t xml:space="preserve">Professor</w:t>
      </w:r>
      <w:r>
        <w:t xml:space="preserve"> </w:t>
      </w:r>
      <w:r>
        <w:t xml:space="preserve">to be culturally competent, not merely in tolerance, but in actively leveraging these varied viewpoints to enrich the curriculum.</w:t>
      </w:r>
    </w:p>
    <w:p>
      <w:pPr>
        <w:pStyle w:val="BodyText"/>
      </w:pPr>
      <w:r>
        <w:t xml:space="preserve">In New York City, a discussion on political science is fundamentally altered by students who have experienced authoritarian regimes elsewhere or immigrant experiences within America’s largest city. A literature seminar gains depth from voices that understand diaspora and identity from multiple angles. The</w:t>
      </w:r>
      <w:r>
        <w:t xml:space="preserve"> </w:t>
      </w:r>
      <w:r>
        <w:rPr>
          <w:bCs/>
          <w:b/>
        </w:rPr>
        <w:t xml:space="preserve">Professor</w:t>
      </w:r>
      <w:r>
        <w:t xml:space="preserve"> </w:t>
      </w:r>
      <w:r>
        <w:t xml:space="preserve">must create an inclusive space where these diverse narratives are not just heard but critically analyzed. This involves curating reading lists that reflect global perspectives, challenging Western-centric canons, and ensuring that assessment methods do not inadvertently penalize non-traditional learning styles or linguistic backgrounds common in such a diverse urban populace.</w:t>
      </w:r>
    </w:p>
    <w:bookmarkEnd w:id="21"/>
    <w:bookmarkStart w:id="22" w:name="X95ea0ba971349ba31ede6f8cfb71e4239675f8f"/>
    <w:p>
      <w:pPr>
        <w:pStyle w:val="Heading2"/>
      </w:pPr>
      <w:r>
        <w:t xml:space="preserve">The Pressure of Prestige and Productivity</w:t>
      </w:r>
    </w:p>
    <w:p>
      <w:pPr>
        <w:pStyle w:val="FirstParagraph"/>
      </w:pPr>
      <w:r>
        <w:t xml:space="preserve">Beyond the pedagogical challenges, serving as a</w:t>
      </w:r>
      <w:r>
        <w:t xml:space="preserve"> </w:t>
      </w:r>
      <w:r>
        <w:rPr>
          <w:bCs/>
          <w:b/>
        </w:rPr>
        <w:t xml:space="preserve">Professor</w:t>
      </w:r>
      <w:r>
        <w:t xml:space="preserve"> </w:t>
      </w:r>
      <w:r>
        <w:t xml:space="preserve">in</w:t>
      </w:r>
      <w:r>
        <w:t xml:space="preserve"> </w:t>
      </w:r>
      <w:r>
        <w:rPr>
          <w:bCs/>
          <w:b/>
        </w:rPr>
        <w:t xml:space="preserve">United States New York City</w:t>
      </w:r>
      <w:r>
        <w:t xml:space="preserve">, particularly at prestigious institutions like Columbia, NYU, or The New School, carries significant weight. These institutions are global hubs of research and influence. Consequently, faculty members face intense pressure to produce high-impact research while maintaining an active public intellectual presence. In a city that values visibility and network efficiency, academic work is often expected to have immediate public resonance.</w:t>
      </w:r>
    </w:p>
    <w:p>
      <w:pPr>
        <w:pStyle w:val="BodyText"/>
      </w:pPr>
      <w:r>
        <w:t xml:space="preserve">This environment can lead to burnout if not managed carefully. The</w:t>
      </w:r>
      <w:r>
        <w:t xml:space="preserve"> </w:t>
      </w:r>
      <w:r>
        <w:rPr>
          <w:bCs/>
          <w:b/>
        </w:rPr>
        <w:t xml:space="preserve">Professor</w:t>
      </w:r>
      <w:r>
        <w:t xml:space="preserve"> </w:t>
      </w:r>
      <w:r>
        <w:t xml:space="preserve">must navigate the tension between rigorous scholarly inquiry and the demand for rapid publication or media commentary. Yet, this pressure also drives innovation. Being in close proximity to leading think tanks, museums, hospitals, and media corporations allows for interdisciplinary collaborations that are rare elsewhere. The</w:t>
      </w:r>
      <w:r>
        <w:t xml:space="preserve"> </w:t>
      </w:r>
      <w:r>
        <w:rPr>
          <w:bCs/>
          <w:b/>
        </w:rPr>
        <w:t xml:space="preserve">Professor</w:t>
      </w:r>
      <w:r>
        <w:t xml:space="preserve"> </w:t>
      </w:r>
      <w:r>
        <w:t xml:space="preserve">here is often a bridge-builder between academia and industry, translating complex ideas into actionable insights for the city’s policymakers and cultural leaders.</w:t>
      </w:r>
    </w:p>
    <w:bookmarkEnd w:id="22"/>
    <w:bookmarkStart w:id="23" w:name="mentorship-in-a-high-stakes-environment"/>
    <w:p>
      <w:pPr>
        <w:pStyle w:val="Heading2"/>
      </w:pPr>
      <w:r>
        <w:t xml:space="preserve">Mentorship in a High-Stakes Environment</w:t>
      </w:r>
    </w:p>
    <w:p>
      <w:pPr>
        <w:pStyle w:val="FirstParagraph"/>
      </w:pPr>
      <w:r>
        <w:t xml:space="preserve">The role of mentorship takes on heightened importance in</w:t>
      </w:r>
      <w:r>
        <w:t xml:space="preserve"> </w:t>
      </w:r>
      <w:r>
        <w:rPr>
          <w:bCs/>
          <w:b/>
        </w:rPr>
        <w:t xml:space="preserve">United States New York City</w:t>
      </w:r>
      <w:r>
        <w:t xml:space="preserve">. Many students here are first-generation college attendees or individuals seeking career pivots later in life. They face high costs of living and intense competition for internships and jobs. As a</w:t>
      </w:r>
      <w:r>
        <w:t xml:space="preserve"> </w:t>
      </w:r>
      <w:r>
        <w:rPr>
          <w:bCs/>
          <w:b/>
        </w:rPr>
        <w:t xml:space="preserve">Professor</w:t>
      </w:r>
      <w:r>
        <w:t xml:space="preserve">, the relationship extends beyond academic advising to include professional guidance. Networking in New York is informal yet fierce; knowing which galleries, startups, or non-profits are looking for talent can change a student’s trajectory.</w:t>
      </w:r>
    </w:p>
    <w:p>
      <w:pPr>
        <w:pStyle w:val="BodyText"/>
      </w:pPr>
      <w:r>
        <w:t xml:space="preserve">The</w:t>
      </w:r>
      <w:r>
        <w:t xml:space="preserve"> </w:t>
      </w:r>
      <w:r>
        <w:rPr>
          <w:bCs/>
          <w:b/>
        </w:rPr>
        <w:t xml:space="preserve">Professor</w:t>
      </w:r>
      <w:r>
        <w:t xml:space="preserve"> </w:t>
      </w:r>
      <w:r>
        <w:t xml:space="preserve">acts as a gatekeeper and a guide. By introducing students to their networks, endorsing their work, and providing honest feedback on career paths, they play a crucial role in the social mobility of the city. This mentorship is informal yet profound, often happening over coffee in East Village cafes or walks along the High Line. It reflects the collaborative spirit necessary to survive and thrive in</w:t>
      </w:r>
      <w:r>
        <w:t xml:space="preserve"> </w:t>
      </w:r>
      <w:r>
        <w:rPr>
          <w:bCs/>
          <w:b/>
        </w:rPr>
        <w:t xml:space="preserve">United States New York City</w:t>
      </w:r>
      <w:r>
        <w:t xml:space="preserve">.</w:t>
      </w:r>
    </w:p>
    <w:bookmarkEnd w:id="23"/>
    <w:bookmarkStart w:id="24" w:name="X443b9e4941272da855832fce4d5aff79f60ca3d"/>
    <w:p>
      <w:pPr>
        <w:pStyle w:val="Heading2"/>
      </w:pPr>
      <w:r>
        <w:t xml:space="preserve">Conclusion: The Enduring Impact of Teaching in NYC</w:t>
      </w:r>
    </w:p>
    <w:p>
      <w:pPr>
        <w:pStyle w:val="FirstParagraph"/>
      </w:pPr>
      <w:r>
        <w:t xml:space="preserve">In conclusion, being a</w:t>
      </w:r>
      <w:r>
        <w:t xml:space="preserve"> </w:t>
      </w:r>
      <w:r>
        <w:rPr>
          <w:bCs/>
          <w:b/>
        </w:rPr>
        <w:t xml:space="preserve">Professor</w:t>
      </w:r>
      <w:r>
        <w:t xml:space="preserve"> </w:t>
      </w:r>
      <w:r>
        <w:t xml:space="preserve">in</w:t>
      </w:r>
      <w:r>
        <w:t xml:space="preserve"> </w:t>
      </w:r>
      <w:r>
        <w:rPr>
          <w:bCs/>
          <w:b/>
        </w:rPr>
        <w:t xml:space="preserve">United States New York City</w:t>
      </w:r>
      <w:r>
        <w:t xml:space="preserve"> </w:t>
      </w:r>
      <w:r>
        <w:t xml:space="preserve">is an exercise in dynamic adaptation. It requires balancing the tranquility of scholarly reflection with the chaos and energy of urban life. It demands intellectual rigor while embracing cultural pluralism. The city challenges educators to be more than transmitters of knowledge; they must be curators of experience, facilitators of dialogue, and mentors for a generation that is deeply connected to the world but rooted in local realities.</w:t>
      </w:r>
    </w:p>
    <w:p>
      <w:pPr>
        <w:pStyle w:val="BodyText"/>
      </w:pPr>
      <w:r>
        <w:t xml:space="preserve">The reflections shared here underscore that teaching in this context is not merely a job but a civic engagement. The</w:t>
      </w:r>
      <w:r>
        <w:t xml:space="preserve"> </w:t>
      </w:r>
      <w:r>
        <w:rPr>
          <w:bCs/>
          <w:b/>
        </w:rPr>
        <w:t xml:space="preserve">Professor</w:t>
      </w:r>
      <w:r>
        <w:t xml:space="preserve"> </w:t>
      </w:r>
      <w:r>
        <w:t xml:space="preserve">shapes minds that will go on to influence policy, art, science, and business across the globe. By leveraging the unique advantages of</w:t>
      </w:r>
      <w:r>
        <w:t xml:space="preserve"> </w:t>
      </w:r>
      <w:r>
        <w:rPr>
          <w:bCs/>
          <w:b/>
        </w:rPr>
        <w:t xml:space="preserve">United States New York City</w:t>
      </w:r>
      <w:r>
        <w:t xml:space="preserve">, educators can foster a learning environment that is as vibrant and complex as the city itself. Ultimately, the legacy of a</w:t>
      </w:r>
      <w:r>
        <w:t xml:space="preserve"> </w:t>
      </w:r>
      <w:r>
        <w:rPr>
          <w:bCs/>
          <w:b/>
        </w:rPr>
        <w:t xml:space="preserve">Professor</w:t>
      </w:r>
      <w:r>
        <w:t xml:space="preserve"> </w:t>
      </w:r>
      <w:r>
        <w:t xml:space="preserve">in this city is measured not just by publications, but by their contribution to making New York a more equitable, thoughtful, and innovative place for all who call it home.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Professorial Excellence in United States New York City</dc:title>
  <dc:creator/>
  <cp:keywords/>
  <dcterms:created xsi:type="dcterms:W3CDTF">2026-07-29T21:32:55Z</dcterms:created>
  <dcterms:modified xsi:type="dcterms:W3CDTF">2026-07-29T21:32:55Z</dcterms:modified>
</cp:coreProperties>
</file>

<file path=docProps/custom.xml><?xml version="1.0" encoding="utf-8"?>
<Properties xmlns="http://schemas.openxmlformats.org/officeDocument/2006/custom-properties" xmlns:vt="http://schemas.openxmlformats.org/officeDocument/2006/docPropsVTypes"/>
</file>