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Brazil</w:t>
      </w:r>
      <w:r>
        <w:t xml:space="preserve"> </w:t>
      </w:r>
      <w:r>
        <w:t xml:space="preserve">Brasília</w:t>
      </w:r>
    </w:p>
    <w:bookmarkStart w:id="20" w:name="X347143ee1566a8b4322d0c6d19f64c69cfa99ba"/>
    <w:p>
      <w:pPr>
        <w:pStyle w:val="Heading1"/>
      </w:pPr>
      <w:r>
        <w:t xml:space="preserve">Bridging Structure and Culture: A Reflection on the Role of the Project Manager in Brazil Brasília</w:t>
      </w:r>
    </w:p>
    <w:p>
      <w:pPr>
        <w:pStyle w:val="FirstParagraph"/>
      </w:pPr>
      <w:r>
        <w:t xml:space="preserve">The transition from a theoretical understanding of management to its practical application within the specific geopolitical and cultural context of</w:t>
      </w:r>
      <w:r>
        <w:t xml:space="preserve"> </w:t>
      </w:r>
      <w:r>
        <w:rPr>
          <w:bCs/>
          <w:b/>
        </w:rPr>
        <w:t xml:space="preserve">Brazil Brasília</w:t>
      </w:r>
      <w:r>
        <w:t xml:space="preserve">. In this unique capital city, where modernist architecture meets deep-rooted bureaucratic traditions, the role of a</w:t>
      </w:r>
      <w:r>
        <w:t xml:space="preserve"> </w:t>
      </w:r>
      <w:r>
        <w:rPr>
          <w:bCs/>
          <w:b/>
        </w:rPr>
        <w:t xml:space="preserve">Project Manager</w:t>
      </w:r>
      <w:r>
        <w:t xml:space="preserve"> </w:t>
      </w:r>
      <w:r>
        <w:t xml:space="preserve">is not merely about adhering to timelines and budgets. It is an intricate dance between rigid regulatory frameworks and the fluidity of human interaction. This reflection explores how effective project management in this specific locale requires more than just technical proficiency; it demands cultural intelligence, adaptability, and a nuanced understanding of the local ecosystem.</w:t>
      </w:r>
    </w:p>
    <w:p>
      <w:pPr>
        <w:pStyle w:val="BodyText"/>
      </w:pPr>
      <w:r>
        <w:t xml:space="preserve">To understand the significance of a</w:t>
      </w:r>
      <w:r>
        <w:t xml:space="preserve"> </w:t>
      </w:r>
      <w:r>
        <w:rPr>
          <w:bCs/>
          <w:b/>
        </w:rPr>
        <w:t xml:space="preserve">Project Manager</w:t>
      </w:r>
      <w:r>
        <w:t xml:space="preserve"> </w:t>
      </w:r>
      <w:r>
        <w:t xml:space="preserve">in</w:t>
      </w:r>
      <w:r>
        <w:t xml:space="preserve"> </w:t>
      </w:r>
      <w:r>
        <w:rPr>
          <w:bCs/>
          <w:b/>
        </w:rPr>
        <w:t xml:space="preserve">Brazil Brasília</w:t>
      </w:r>
      <w:r>
        <w:t xml:space="preserve">, one must first appreciate the duality of the city itself. Designed by Oscar Niemeyer and Lúcio Costa to be a symbol of modernity and progress, Brasília is physically distinct from other Brazilian cities. However, its administrative heartbeat beats within a system that is often characterized by extensive bureaucracy, hierarchical decision-making, and complex legal requirements. For any</w:t>
      </w:r>
      <w:r>
        <w:t xml:space="preserve"> </w:t>
      </w:r>
      <w:r>
        <w:rPr>
          <w:bCs/>
          <w:b/>
        </w:rPr>
        <w:t xml:space="preserve">Project Manager</w:t>
      </w:r>
      <w:r>
        <w:t xml:space="preserve">, navigating this landscape means learning to respect the formality of government interactions while simultaneously fostering the informal networks that drive actual progress in Brazil. The challenge lies in balancing these two opposing forces: the cold precision of urban planning and policy against the warm, relational nature of Brazilian business culture.</w:t>
      </w:r>
    </w:p>
    <w:p>
      <w:pPr>
        <w:pStyle w:val="BodyText"/>
      </w:pPr>
      <w:r>
        <w:t xml:space="preserve">One of the most critical aspects for a</w:t>
      </w:r>
      <w:r>
        <w:t xml:space="preserve"> </w:t>
      </w:r>
      <w:r>
        <w:rPr>
          <w:bCs/>
          <w:b/>
        </w:rPr>
        <w:t xml:space="preserve">Project Manager</w:t>
      </w:r>
      <w:r>
        <w:t xml:space="preserve"> </w:t>
      </w:r>
      <w:r>
        <w:t xml:space="preserve">operating in this region is communication. In many Western management philosophies, communication is often direct, concise, and task-oriented. However, in</w:t>
      </w:r>
      <w:r>
        <w:t xml:space="preserve"> </w:t>
      </w:r>
      <w:r>
        <w:rPr>
          <w:bCs/>
          <w:b/>
        </w:rPr>
        <w:t xml:space="preserve">Brazil Brasília</w:t>
      </w:r>
      <w:r>
        <w:t xml:space="preserve">, relationships are paramount. Trust is not built solely through contracts or deliverables but through personal connection and face-to-face interaction. A</w:t>
      </w:r>
      <w:r>
        <w:t xml:space="preserve"> </w:t>
      </w:r>
      <w:r>
        <w:rPr>
          <w:bCs/>
          <w:b/>
        </w:rPr>
        <w:t xml:space="preserve">Project Manager</w:t>
      </w:r>
      <w:r>
        <w:t xml:space="preserve"> </w:t>
      </w:r>
      <w:r>
        <w:t xml:space="preserve">who fails to invest time in building rapport with stakeholders—whether they are government officials, local contractors, or community leaders—will likely encounter significant friction. This does not mean that efficiency is sacrificed; rather, it suggests that efficiency is achieved through a different pathway: the path of trust. The</w:t>
      </w:r>
      <w:r>
        <w:t xml:space="preserve"> </w:t>
      </w:r>
      <w:r>
        <w:rPr>
          <w:bCs/>
          <w:b/>
        </w:rPr>
        <w:t xml:space="preserve">Project Manager</w:t>
      </w:r>
      <w:r>
        <w:t xml:space="preserve"> </w:t>
      </w:r>
      <w:r>
        <w:t xml:space="preserve">must act as a diplomat, interpreting not just the literal meaning of words but also the underlying sentiments and expectations of their counterparts.</w:t>
      </w:r>
    </w:p>
    <w:p>
      <w:pPr>
        <w:pStyle w:val="BodyText"/>
      </w:pPr>
      <w:r>
        <w:t xml:space="preserve">Furthermore, adaptability is a cornerstone of successful project management in this context. The regulatory environment in</w:t>
      </w:r>
      <w:r>
        <w:t xml:space="preserve"> </w:t>
      </w:r>
      <w:r>
        <w:rPr>
          <w:bCs/>
          <w:b/>
        </w:rPr>
        <w:t xml:space="preserve">Brazil Brasília</w:t>
      </w:r>
      <w:r>
        <w:t xml:space="preserve"> </w:t>
      </w:r>
      <w:r>
        <w:t xml:space="preserve">can be volatile. Policies may shift with changing administrations, and procurement processes can undergo sudden modifications. A rigid adherence to an initial plan can lead to failure if the</w:t>
      </w:r>
      <w:r>
        <w:t xml:space="preserve"> </w:t>
      </w:r>
      <w:r>
        <w:rPr>
          <w:bCs/>
          <w:b/>
        </w:rPr>
        <w:t xml:space="preserve">Project Manager</w:t>
      </w:r>
      <w:r>
        <w:t xml:space="preserve"> </w:t>
      </w:r>
      <w:r>
        <w:t xml:space="preserve">does not anticipate these shifts. Instead, agile methodologies must be adapted to fit the local reality. This means building flexibility into schedules and budgets to account for potential bureaucratic delays or changes in political will. The</w:t>
      </w:r>
      <w:r>
        <w:t xml:space="preserve"> </w:t>
      </w:r>
      <w:r>
        <w:rPr>
          <w:bCs/>
          <w:b/>
        </w:rPr>
        <w:t xml:space="preserve">Project Manager</w:t>
      </w:r>
      <w:r>
        <w:t xml:space="preserve"> </w:t>
      </w:r>
      <w:r>
        <w:t xml:space="preserve">must be proactive in monitoring the political climate, understanding that public projects are often subject to scrutiny and public opinion in ways that private sector projects might not be.</w:t>
      </w:r>
    </w:p>
    <w:p>
      <w:pPr>
        <w:pStyle w:val="BodyText"/>
      </w:pPr>
      <w:r>
        <w:t xml:space="preserve">The cultural dimension of leadership also plays a pivotal role. In</w:t>
      </w:r>
      <w:r>
        <w:t xml:space="preserve"> </w:t>
      </w:r>
      <w:r>
        <w:rPr>
          <w:bCs/>
          <w:b/>
        </w:rPr>
        <w:t xml:space="preserve">Brazil Brasília</w:t>
      </w:r>
      <w:r>
        <w:t xml:space="preserve">, hierarchy exists but is often navigated with a degree of informality once trust is established. A</w:t>
      </w:r>
      <w:r>
        <w:t xml:space="preserve"> </w:t>
      </w:r>
      <w:r>
        <w:rPr>
          <w:bCs/>
          <w:b/>
        </w:rPr>
        <w:t xml:space="preserve">Project Manager</w:t>
      </w:r>
      <w:r>
        <w:t xml:space="preserve"> </w:t>
      </w:r>
      <w:r>
        <w:t xml:space="preserve">must be comfortable with this ambiguity, knowing when to assert authority and when to collaborate as an equal partner. This requires emotional intelligence—the ability to read the room, understand unspoken rules, and adjust one’s leadership style accordingly. For instance, during formal meetings with high-level government entities, a more structured and respectful approach may be necessary. However, in brainstorming sessions or site visits with local teams, a more open and inclusive demeanor might yield better results. The</w:t>
      </w:r>
      <w:r>
        <w:t xml:space="preserve"> </w:t>
      </w:r>
      <w:r>
        <w:rPr>
          <w:bCs/>
          <w:b/>
        </w:rPr>
        <w:t xml:space="preserve">Project Manager</w:t>
      </w:r>
      <w:r>
        <w:t xml:space="preserve"> </w:t>
      </w:r>
      <w:r>
        <w:t xml:space="preserve">must master this chameleon-like ability to shift styles without losing authenticity.</w:t>
      </w:r>
    </w:p>
    <w:p>
      <w:pPr>
        <w:pStyle w:val="BodyText"/>
      </w:pPr>
      <w:r>
        <w:t xml:space="preserve">Sustainability and social responsibility are increasingly important considerations for projects in</w:t>
      </w:r>
      <w:r>
        <w:t xml:space="preserve"> </w:t>
      </w:r>
      <w:r>
        <w:rPr>
          <w:bCs/>
          <w:b/>
        </w:rPr>
        <w:t xml:space="preserve">Brazil Brasília</w:t>
      </w:r>
      <w:r>
        <w:t xml:space="preserve">. As a capital city, it sets the tone for national standards. A</w:t>
      </w:r>
      <w:r>
        <w:t xml:space="preserve"> </w:t>
      </w:r>
      <w:r>
        <w:rPr>
          <w:bCs/>
          <w:b/>
        </w:rPr>
        <w:t xml:space="preserve">Project Manager</w:t>
      </w:r>
      <w:r>
        <w:t xml:space="preserve"> </w:t>
      </w:r>
      <w:r>
        <w:t xml:space="preserve">here is expected to uphold high ethical standards and contribute positively to the community. This goes beyond environmental sustainability; it includes social impact, such as ensuring that local communities benefit from project activities through job creation or infrastructure improvements. Ignoring these social dimensions can lead to resistance and delays, whereas integrating them can create champions for the project within the community. The</w:t>
      </w:r>
      <w:r>
        <w:t xml:space="preserve"> </w:t>
      </w:r>
      <w:r>
        <w:rPr>
          <w:bCs/>
          <w:b/>
        </w:rPr>
        <w:t xml:space="preserve">Project Manager</w:t>
      </w:r>
      <w:r>
        <w:t xml:space="preserve"> </w:t>
      </w:r>
      <w:r>
        <w:t xml:space="preserve">must therefore view their role as a steward of public resources and a partner in societal development, not just an executor of tasks.</w:t>
      </w:r>
    </w:p>
    <w:p>
      <w:pPr>
        <w:pStyle w:val="BodyText"/>
      </w:pPr>
      <w:r>
        <w:t xml:space="preserve">In conclusion, being a</w:t>
      </w:r>
      <w:r>
        <w:t xml:space="preserve"> </w:t>
      </w:r>
      <w:r>
        <w:rPr>
          <w:bCs/>
          <w:b/>
        </w:rPr>
        <w:t xml:space="preserve">Project Manager</w:t>
      </w:r>
      <w:r>
        <w:t xml:space="preserve"> </w:t>
      </w:r>
      <w:r>
        <w:t xml:space="preserve">in</w:t>
      </w:r>
    </w:p>
    <w:p>
      <w:pPr>
        <w:pStyle w:val="BodyText"/>
      </w:pPr>
      <w:r>
        <w:t xml:space="preserve">Brazil Brasília is a complex endeavor that requires blending technical expertise with deep cultural sensitivity. It involves navigating the tension between bureaucratic structure and relational dynamics, adapting to political shifts, leading with emotional intelligence, and prioritizing social responsibility. Success in this environment does not come from imposing external management models blindly but from integrating best practices into the local fabric. The</w:t>
      </w:r>
      <w:r>
        <w:t xml:space="preserve"> </w:t>
      </w:r>
      <w:r>
        <w:rPr>
          <w:bCs/>
          <w:b/>
        </w:rPr>
        <w:t xml:space="preserve">Project Manager</w:t>
      </w:r>
      <w:r>
        <w:t xml:space="preserve"> </w:t>
      </w:r>
      <w:r>
        <w:t xml:space="preserve">who understands these nuances becomes more than just a coordinator of tasks; they become a bridge-builder, facilitating progress in a way that respects both the modern aspirations of the capital and its human realities.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Project Manager in Brazil Brasília</dc:title>
  <dc:creator/>
  <dc:language>en</dc:language>
  <cp:keywords/>
  <dcterms:created xsi:type="dcterms:W3CDTF">2026-07-30T05:28:07Z</dcterms:created>
  <dcterms:modified xsi:type="dcterms:W3CDTF">2026-07-30T05:28:07Z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