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9fc2ad523e251709bb8c9e951122152a35c411"/>
    <w:p>
      <w:pPr>
        <w:pStyle w:val="Heading1"/>
      </w:pPr>
      <w:r>
        <w:t xml:space="preserve">A Reflection on the Role of the Project Manager in Canada Montreal</w:t>
      </w:r>
    </w:p>
    <w:p>
      <w:pPr>
        <w:pStyle w:val="FirstParagraph"/>
      </w:pPr>
      <w:r>
        <w:t xml:space="preserve">The evolution of professional project management has transcended the traditional boundaries of simply tracking schedules and budgets. It has become a dynamic discipline that requires deep emotional intelligence, cultural adaptability, and strategic foresight. As I reflect upon my understanding of this role within the specific context of</w:t>
      </w:r>
      <w:r>
        <w:t xml:space="preserve"> </w:t>
      </w:r>
      <w:r>
        <w:rPr>
          <w:bCs/>
          <w:b/>
        </w:rPr>
        <w:t xml:space="preserve">Canada Montreal</w:t>
      </w:r>
      <w:r>
        <w:t xml:space="preserve">, I find that the intersection of technical proficiency and human-centric leadership is nowhere more evident than in this vibrant North American metropolis. This reflection paper serves as an exploration of how a</w:t>
      </w:r>
      <w:r>
        <w:t xml:space="preserve"> </w:t>
      </w:r>
      <w:r>
        <w:rPr>
          <w:bCs/>
          <w:b/>
        </w:rPr>
        <w:t xml:space="preserve">Project Manager</w:t>
      </w:r>
      <w:r>
        <w:t xml:space="preserve"> </w:t>
      </w:r>
      <w:r>
        <w:t xml:space="preserve">must navigate the unique socio-economic, linguistic, and regulatory landscape to deliver successful outcomes.</w:t>
      </w:r>
    </w:p>
    <w:bookmarkStart w:id="20" w:name="Xca423ece4b2eb43f5644db0d1de9d7c15fe54bb"/>
    <w:p>
      <w:pPr>
        <w:pStyle w:val="Heading2"/>
      </w:pPr>
      <w:r>
        <w:t xml:space="preserve">The Linguistic Dualism: Navigating a Bilingual Environment</w:t>
      </w:r>
    </w:p>
    <w:p>
      <w:pPr>
        <w:pStyle w:val="FirstParagraph"/>
      </w:pPr>
      <w:r>
        <w:t xml:space="preserve">Montreal stands out in the Canadian project management landscape primarily due to its distinct bilingual nature. As a</w:t>
      </w:r>
      <w:r>
        <w:t xml:space="preserve"> </w:t>
      </w:r>
      <w:r>
        <w:rPr>
          <w:bCs/>
          <w:b/>
        </w:rPr>
        <w:t xml:space="preserve">Project Manager</w:t>
      </w:r>
      <w:r>
        <w:t xml:space="preserve">, one cannot succeed in this environment without recognizing that language is not merely a tool for communication but a critical component of cultural inclusion and compliance. The reflection process begins with acknowledging that while English is widely spoken, French is the official language of Quebec and holds significant legal status.</w:t>
      </w:r>
    </w:p>
    <w:p>
      <w:pPr>
        <w:pStyle w:val="BodyText"/>
      </w:pPr>
      <w:r>
        <w:rPr>
          <w:bCs/>
          <w:b/>
        </w:rPr>
        <w:t xml:space="preserve">Reflection Point:</w:t>
      </w:r>
      <w:r>
        <w:t xml:space="preserve"> </w:t>
      </w:r>
      <w:r>
        <w:t xml:space="preserve">A competent</w:t>
      </w:r>
      <w:r>
        <w:t xml:space="preserve"> </w:t>
      </w:r>
      <w:r>
        <w:rPr>
          <w:bCs/>
          <w:b/>
        </w:rPr>
        <w:t xml:space="preserve">Project Manager</w:t>
      </w:r>
      <w:r>
        <w:t xml:space="preserve"> </w:t>
      </w:r>
      <w:r>
        <w:t xml:space="preserve">in this region must be proficient in facilitating communication across linguistic divides. This does not necessarily mean fluency in both languages for every individual, but rather the implementation of robust translation protocols and the hiring of multilingual team members. The ability to bridge these gaps fosters trust among stakeholders who may feel marginalized if excluded from critical information due to language barriers.</w:t>
      </w:r>
    </w:p>
    <w:p>
      <w:pPr>
        <w:pStyle w:val="BodyText"/>
      </w:pPr>
      <w:r>
        <w:t xml:space="preserve">In my analysis, I realize that effective project governance in</w:t>
      </w:r>
      <w:r>
        <w:t xml:space="preserve"> </w:t>
      </w:r>
      <w:r>
        <w:rPr>
          <w:bCs/>
          <w:b/>
        </w:rPr>
        <w:t xml:space="preserve">Canada Montreal</w:t>
      </w:r>
      <w:r>
        <w:t xml:space="preserve"> </w:t>
      </w:r>
      <w:r>
        <w:t xml:space="preserve">requires a deliberate strategy for documentation. Contracts, technical specifications, and stakeholder updates must often be available in both languages to ensure legal clarity and broad accessibility. A failure to appreciate this dual requirement can lead to misunderstandings that are costly and damaging to professional relationships. Therefore, the role of the</w:t>
      </w:r>
      <w:r>
        <w:t xml:space="preserve"> </w:t>
      </w:r>
      <w:r>
        <w:rPr>
          <w:bCs/>
          <w:b/>
        </w:rPr>
        <w:t xml:space="preserve">Project Manager</w:t>
      </w:r>
      <w:r>
        <w:t xml:space="preserve"> </w:t>
      </w:r>
      <w:r>
        <w:t xml:space="preserve">expands into that of a cultural translator, ensuring that intent is preserved across linguistic contexts.</w:t>
      </w:r>
    </w:p>
    <w:bookmarkEnd w:id="20"/>
    <w:bookmarkStart w:id="21" w:name="cultural-nuances-and-workplace-dynamics"/>
    <w:p>
      <w:pPr>
        <w:pStyle w:val="Heading2"/>
      </w:pPr>
      <w:r>
        <w:t xml:space="preserve">Cultural Nuances and Workplace Dynamics</w:t>
      </w:r>
    </w:p>
    <w:p>
      <w:pPr>
        <w:pStyle w:val="FirstParagraph"/>
      </w:pPr>
      <w:r>
        <w:t xml:space="preserve">Beyond language, the cultural fabric of Montreal offers a unique challenge and opportunity for project leadership. The professional culture in</w:t>
      </w:r>
      <w:r>
        <w:t xml:space="preserve"> </w:t>
      </w:r>
      <w:r>
        <w:rPr>
          <w:bCs/>
          <w:b/>
        </w:rPr>
        <w:t xml:space="preserve">Canada Montreal</w:t>
      </w:r>
      <w:r>
        <w:t xml:space="preserve"> </w:t>
      </w:r>
      <w:r>
        <w:t xml:space="preserve">tends to blend North American efficiency with European social warmth. This creates a workplace environment where relationships are highly valued alongside results. A</w:t>
      </w:r>
      <w:r>
        <w:t xml:space="preserve"> </w:t>
      </w:r>
      <w:r>
        <w:rPr>
          <w:bCs/>
          <w:b/>
        </w:rPr>
        <w:t xml:space="preserve">Project Manager</w:t>
      </w:r>
      <w:r>
        <w:t xml:space="preserve"> </w:t>
      </w:r>
      <w:r>
        <w:t xml:space="preserve">who adopts a purely transactional approach may find themselves struggling to build the necessary rapport with local teams and clients.</w:t>
      </w:r>
    </w:p>
    <w:p>
      <w:pPr>
        <w:pStyle w:val="BodyText"/>
      </w:pPr>
      <w:r>
        <w:t xml:space="preserve">I reflect on the importance of "social lubrication" in this context. Meetings often begin with extended periods of personal connection, discussing sports, weather, or community events. For an outsider or someone accustomed to strictly business-oriented cultures, this might seem inefficient. However, understanding that these interactions are foundational to building trust is crucial for a</w:t>
      </w:r>
      <w:r>
        <w:t xml:space="preserve"> </w:t>
      </w:r>
      <w:r>
        <w:rPr>
          <w:bCs/>
          <w:b/>
        </w:rPr>
        <w:t xml:space="preserve">Project Manager</w:t>
      </w:r>
      <w:r>
        <w:t xml:space="preserve">. In Montreal, you do not just manage tasks; you manage relationships. The success of a project often hinges on the strength of these interpersonal connections.</w:t>
      </w:r>
    </w:p>
    <w:p>
      <w:pPr>
        <w:pStyle w:val="BodyText"/>
      </w:pPr>
      <w:r>
        <w:t xml:space="preserve">Furthermore, Quebec’s labor laws and unionization structures differ significantly from other parts of North America. A</w:t>
      </w:r>
      <w:r>
        <w:t xml:space="preserve"> </w:t>
      </w:r>
      <w:r>
        <w:rPr>
          <w:bCs/>
          <w:b/>
        </w:rPr>
        <w:t xml:space="preserve">Project Manager</w:t>
      </w:r>
      <w:r>
        <w:t xml:space="preserve"> </w:t>
      </w:r>
      <w:r>
        <w:t xml:space="preserve">must possess a nuanced understanding of collective agreements, work-life balance expectations, and employee rights specific to the province. Ignorance in this area can lead to significant operational bottlenecks. Thus, continuous learning about local labor dynamics is not optional but mandatory for effective project leadership in this region.</w:t>
      </w:r>
    </w:p>
    <w:bookmarkEnd w:id="21"/>
    <w:bookmarkStart w:id="22" w:name="X59e447ac3a634e835448d65f153b802b00e76b4"/>
    <w:p>
      <w:pPr>
        <w:pStyle w:val="Heading2"/>
      </w:pPr>
      <w:r>
        <w:t xml:space="preserve">The Regulatory Landscape: Compliance as a Strategic Asset</w:t>
      </w:r>
    </w:p>
    <w:p>
      <w:pPr>
        <w:pStyle w:val="FirstParagraph"/>
      </w:pPr>
      <w:r>
        <w:t xml:space="preserve">Montreal operates under a specific regulatory framework influenced by both Canadian federal laws and Quebec provincial statutes. For the</w:t>
      </w:r>
      <w:r>
        <w:t xml:space="preserve"> </w:t>
      </w:r>
      <w:r>
        <w:rPr>
          <w:bCs/>
          <w:b/>
        </w:rPr>
        <w:t xml:space="preserve">Project Manager</w:t>
      </w:r>
      <w:r>
        <w:t xml:space="preserve">, compliance is not just about ticking boxes; it is about strategic risk management. Whether in construction, technology, or healthcare sectors, navigating permits, zoning laws, and industry-specific regulations requires meticulous attention to detail.</w:t>
      </w:r>
    </w:p>
    <w:p>
      <w:pPr>
        <w:pStyle w:val="BodyText"/>
      </w:pPr>
      <w:r>
        <w:t xml:space="preserve">I have come to understand that in</w:t>
      </w:r>
      <w:r>
        <w:t xml:space="preserve"> </w:t>
      </w:r>
      <w:r>
        <w:rPr>
          <w:bCs/>
          <w:b/>
        </w:rPr>
        <w:t xml:space="preserve">Canada Montreal</w:t>
      </w:r>
      <w:r>
        <w:t xml:space="preserve">, the cost of non-compliance is exceptionally high. The reflection here centers on the proactive nature required of a</w:t>
      </w:r>
      <w:r>
        <w:t xml:space="preserve"> </w:t>
      </w:r>
      <w:r>
        <w:rPr>
          <w:bCs/>
          <w:b/>
        </w:rPr>
        <w:t xml:space="preserve">Project Manager</w:t>
      </w:r>
      <w:r>
        <w:t xml:space="preserve">. One cannot wait for issues to arise; one must anticipate regulatory hurdles and integrate them into the project schedule and budget from day one. This involves building strong relationships with local authorities, legal experts, and consultants who specialize in Quebec law. The</w:t>
      </w:r>
      <w:r>
        <w:t xml:space="preserve"> </w:t>
      </w:r>
      <w:r>
        <w:rPr>
          <w:bCs/>
          <w:b/>
        </w:rPr>
        <w:t xml:space="preserve">Project Manager</w:t>
      </w:r>
      <w:r>
        <w:t xml:space="preserve"> </w:t>
      </w:r>
      <w:r>
        <w:t xml:space="preserve">acts as the sentinel of compliance, ensuring that innovation does not outpace regulation.</w:t>
      </w:r>
    </w:p>
    <w:bookmarkEnd w:id="22"/>
    <w:bookmarkStart w:id="23" w:name="sustainability-and-social-responsibility"/>
    <w:p>
      <w:pPr>
        <w:pStyle w:val="Heading2"/>
      </w:pPr>
      <w:r>
        <w:t xml:space="preserve">Sustainability and Social Responsibility</w:t>
      </w:r>
    </w:p>
    <w:p>
      <w:pPr>
        <w:pStyle w:val="FirstParagraph"/>
      </w:pPr>
      <w:r>
        <w:t xml:space="preserve">A modern reflection on project management must also address sustainability. Montreal has positioned itself as a global leader in green technology and sustainable urban development. Stakeholders in this region are increasingly demanding environmentally responsible practices. For the</w:t>
      </w:r>
      <w:r>
        <w:t xml:space="preserve"> </w:t>
      </w:r>
      <w:r>
        <w:rPr>
          <w:bCs/>
          <w:b/>
        </w:rPr>
        <w:t xml:space="preserve">Project Manager</w:t>
      </w:r>
      <w:r>
        <w:t xml:space="preserve">, this means integrating sustainability metrics into key performance indicators (KPIs).</w:t>
      </w:r>
    </w:p>
    <w:p>
      <w:pPr>
        <w:pStyle w:val="BodyText"/>
      </w:pPr>
      <w:r>
        <w:t xml:space="preserve">This is not merely about reducing carbon footprints but also about social responsibility. Projects must demonstrate value to the local community, respecting historical heritage and fostering social cohesion. In</w:t>
      </w:r>
      <w:r>
        <w:t xml:space="preserve"> </w:t>
      </w:r>
      <w:r>
        <w:rPr>
          <w:bCs/>
          <w:b/>
        </w:rPr>
        <w:t xml:space="preserve">Canada Montreal</w:t>
      </w:r>
      <w:r>
        <w:t xml:space="preserve">, a project that ignores its environmental impact or fails to engage with the community faces significant pushback from both regulators and the public. The</w:t>
      </w:r>
      <w:r>
        <w:t xml:space="preserve"> </w:t>
      </w:r>
      <w:r>
        <w:rPr>
          <w:bCs/>
          <w:b/>
        </w:rPr>
        <w:t xml:space="preserve">Project Manager</w:t>
      </w:r>
      <w:r>
        <w:t xml:space="preserve"> </w:t>
      </w:r>
      <w:r>
        <w:t xml:space="preserve">thus becomes an advocate for sustainable development, aligning project goals with the broader civic vision of Montreal.</w:t>
      </w:r>
    </w:p>
    <w:bookmarkEnd w:id="23"/>
    <w:bookmarkStart w:id="24" w:name="conclusion-the-holistic-project-manager"/>
    <w:p>
      <w:pPr>
        <w:pStyle w:val="Heading2"/>
      </w:pPr>
      <w:r>
        <w:t xml:space="preserve">Conclusion: The Holistic Project Manager</w:t>
      </w:r>
    </w:p>
    <w:p>
      <w:pPr>
        <w:pStyle w:val="FirstParagraph"/>
      </w:pPr>
      <w:r>
        <w:t xml:space="preserve">In concluding this reflection, it is evident that being a</w:t>
      </w:r>
      <w:r>
        <w:t xml:space="preserve"> </w:t>
      </w:r>
      <w:r>
        <w:rPr>
          <w:bCs/>
          <w:b/>
        </w:rPr>
        <w:t xml:space="preserve">Project Manager</w:t>
      </w:r>
      <w:r>
        <w:t xml:space="preserve"> </w:t>
      </w:r>
      <w:r>
        <w:t xml:space="preserve">in</w:t>
      </w:r>
      <w:r>
        <w:t xml:space="preserve"> </w:t>
      </w:r>
      <w:r>
        <w:rPr>
          <w:bCs/>
          <w:b/>
        </w:rPr>
        <w:t xml:space="preserve">Canada Montreal</w:t>
      </w:r>
      <w:r>
        <w:t xml:space="preserve"> </w:t>
      </w:r>
      <w:r>
        <w:t xml:space="preserve">requires a multifaceted skill set. It demands more than Gantt charts and critical path analysis. It requires linguistic sensitivity, cultural empathy, regulatory expertise, and a commitment to sustainability.</w:t>
      </w:r>
    </w:p>
    <w:p>
      <w:pPr>
        <w:pStyle w:val="BodyText"/>
      </w:pPr>
      <w:r>
        <w:t xml:space="preserve">The unique character of this city challenges the traditional definition of project management. To thrive here, one must be adaptable, respectful of local traditions yet forward-thinking in innovation. The</w:t>
      </w:r>
      <w:r>
        <w:t xml:space="preserve"> </w:t>
      </w:r>
      <w:r>
        <w:rPr>
          <w:bCs/>
          <w:b/>
        </w:rPr>
        <w:t xml:space="preserve">Project Manager</w:t>
      </w:r>
      <w:r>
        <w:t xml:space="preserve"> </w:t>
      </w:r>
      <w:r>
        <w:t xml:space="preserve">is ultimately a bridge—connecting technical requirements with human needs, local laws with global best practices, and present constraints with future possibilities.</w:t>
      </w:r>
    </w:p>
    <w:p>
      <w:pPr>
        <w:pStyle w:val="BodyText"/>
      </w:pPr>
      <w:r>
        <w:t xml:space="preserve">This reflection has deepened my appreciation for the complexity of the role. It serves as a reminder that in</w:t>
      </w:r>
      <w:r>
        <w:t xml:space="preserve"> </w:t>
      </w:r>
      <w:r>
        <w:rPr>
          <w:bCs/>
          <w:b/>
        </w:rPr>
        <w:t xml:space="preserve">Canada Montreal</w:t>
      </w:r>
      <w:r>
        <w:t xml:space="preserve">, success is measured not just by on-time delivery but by the quality of relationships built, the integrity maintained through compliance, and the positive impact left on the community. As I move forward, these insights will guide my approach to project leadership, ensuring that I remain responsive to the unique demands and opportunities presented by this dynamic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2026-07-29T15:42:57Z</dcterms:created>
  <dcterms:modified xsi:type="dcterms:W3CDTF">2026-07-29T15:42:57Z</dcterms:modified>
</cp:coreProperties>
</file>

<file path=docProps/custom.xml><?xml version="1.0" encoding="utf-8"?>
<Properties xmlns="http://schemas.openxmlformats.org/officeDocument/2006/custom-properties" xmlns:vt="http://schemas.openxmlformats.org/officeDocument/2006/docPropsVTypes"/>
</file>