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Toronto</w:t>
      </w:r>
    </w:p>
    <w:bookmarkStart w:id="26" w:name="Xb494698a882e42b6d3682c2a2e43f1051464186"/>
    <w:p>
      <w:pPr>
        <w:pStyle w:val="Heading1"/>
      </w:pPr>
      <w:r>
        <w:t xml:space="preserve">Bridging Structure and Spirit: A Reflection on the Role of a Project Manager in Canada Toronto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Strategic Insight</w:t>
      </w:r>
      <w:r>
        <w:br/>
      </w:r>
    </w:p>
    <w:bookmarkStart w:id="20" w:name="Xf53cd87c1db505a743d938fe898ce0e4de8bd1b"/>
    <w:p>
      <w:pPr>
        <w:pStyle w:val="Heading2"/>
      </w:pPr>
      <w:r>
        <w:t xml:space="preserve">The Convergence of Methodology and Geography</w:t>
      </w:r>
    </w:p>
    <w:p>
      <w:pPr>
        <w:pStyle w:val="FirstParagraph"/>
      </w:pPr>
      <w:r>
        <w:t xml:space="preserve">To understand the significance of the Project Manager role in Canada Toronto is to first understand the unique intersection of high-paced urban development, diverse cultural dynamics, and rigorous regulatory environments. This Reflection Paper serves not merely as a description of duties, but as an introspective analysis of how one navigates complex stakeholder expectations within one of North America’s most vibrant metropolitan hubs. The city of Canada Toronto is a canvas upon which modern infrastructure, technology innovation, and sustainable urban living are being painted simultaneously. For the Project Manager, this environment presents both a challenge and an unparalleled opportunity to lead transformative change.</w:t>
      </w:r>
    </w:p>
    <w:p>
      <w:pPr>
        <w:pStyle w:val="BodyText"/>
      </w:pPr>
      <w:r>
        <w:t xml:space="preserve">In my professional journey within Canada Toronto, I have come to realize that the traditional definition of project management—balancing scope, time, and cost—is only the foundational layer. The true essence of being a Project Manager in this specific locale involves weaving together social responsibility, environmental sustainability, and inclusive stakeholder engagement. The city’s rapid growth demands leaders who are not just administrators but facilitators of community consensus.</w:t>
      </w:r>
    </w:p>
    <w:bookmarkEnd w:id="20"/>
    <w:bookmarkStart w:id="21" w:name="X9d04fb8a58aa75c6703bab632aef86f872f8e58"/>
    <w:p>
      <w:pPr>
        <w:pStyle w:val="Heading2"/>
      </w:pPr>
      <w:r>
        <w:t xml:space="preserve">Navigating Regulatory Complexity and Compliance</w:t>
      </w:r>
    </w:p>
    <w:p>
      <w:pPr>
        <w:pStyle w:val="FirstParagraph"/>
      </w:pPr>
      <w:r>
        <w:t xml:space="preserve">One of the most critical aspects of operating as a Project Manager in Canada Toronto is the intricate web of municipal, provincial, and federal regulations. The city has stringent building codes, environmental standards, and zoning laws that can significantly impact project timelines. Reflecting on past experiences, I recognize that technical proficiency in software like MS Project or Jira is insufficient without a deep understanding of local governance structures.</w:t>
      </w:r>
    </w:p>
    <w:p>
      <w:pPr>
        <w:pStyle w:val="BodyText"/>
      </w:pPr>
      <w:r>
        <w:t xml:space="preserve">For instance, navigating the City of Toronto’s planning and development approvals process requires patience, diplomatic skill, and proactive communication. A Project Manager must anticipate potential bottlenecks related to heritage preservation or transit-oriented developments early in the project lifecycle. This foresight transforms compliance from a bureaucratic hurdle into a strategic advantage. By embedding regulatory knowledge into the initial planning phases, we ensure that projects remain viable and compliant without sacrificing innovation.</w:t>
      </w:r>
    </w:p>
    <w:bookmarkEnd w:id="21"/>
    <w:bookmarkStart w:id="22" w:name="cultural-diversity-as-a-strategic-asset"/>
    <w:p>
      <w:pPr>
        <w:pStyle w:val="Heading2"/>
      </w:pPr>
      <w:r>
        <w:t xml:space="preserve">Cultural Diversity as a Strategic Asset</w:t>
      </w:r>
    </w:p>
    <w:p>
      <w:pPr>
        <w:pStyle w:val="FirstParagraph"/>
      </w:pPr>
      <w:r>
        <w:t xml:space="preserve">Canada Toronto is renowned for its multicultural fabric, with over half of its residents born outside of Canada. For a Project Manager, this diversity is not just a demographic statistic; it is a dynamic force that influences team dynamics, client relationships, and community outreach. Reflecting on my role in this environment highlights the necessity of cultural intelligence (CQ). Effective leadership in Canada Toronto requires an ability to bridge communication gaps between diverse teams who may have varying work ethics, communication styles, and expectations.</w:t>
      </w:r>
    </w:p>
    <w:p>
      <w:pPr>
        <w:pStyle w:val="BodyText"/>
      </w:pPr>
      <w:r>
        <w:t xml:space="preserve">In practice, this means fostering an inclusive workspace where varied perspectives are not only tolerated but leveraged for problem-solving. When leading cross-functional teams in the tech or construction sectors within Canada Toronto, I have found that acknowledging cultural nuances leads to higher team cohesion and better conflict resolution. The Project Manager acts as a cultural translator, ensuring that the project’s vision is understood and embraced by stakeholders from all backgrounds.</w:t>
      </w:r>
    </w:p>
    <w:bookmarkEnd w:id="22"/>
    <w:bookmarkStart w:id="23" w:name="sustainability-and-social-responsibility"/>
    <w:p>
      <w:pPr>
        <w:pStyle w:val="Heading2"/>
      </w:pPr>
      <w:r>
        <w:t xml:space="preserve">Sustainability and Social Responsibility</w:t>
      </w:r>
    </w:p>
    <w:p>
      <w:pPr>
        <w:pStyle w:val="FirstParagraph"/>
      </w:pPr>
      <w:r>
        <w:t xml:space="preserve">The role of the Project Manager in Canada Toronto has increasingly become synonymous with sustainability. With municipal goals aimed at reducing carbon footprints and creating green spaces, projects are under constant scrutiny regarding their environmental impact. Reflections on recent large-scale initiatives reveal that stakeholders now demand more than just functional deliverables; they expect ecological stewardship.</w:t>
      </w:r>
    </w:p>
    <w:p>
      <w:pPr>
        <w:pStyle w:val="BodyText"/>
      </w:pPr>
      <w:r>
        <w:t xml:space="preserve">This shift requires the Project Manager to integrate sustainable practices into every phase of the project lifecycle. Whether it is selecting eco-friendly materials in construction or optimizing energy efficiency in software architecture, these decisions define the long-term success of a project. Furthermore, social responsibility extends beyond environmental concerns to include community benefits agreements and local hiring initiatives. A Project Manager must actively engage with local communities to ensure that development projects contribute positively to the social fabric of their neighborhoods.</w:t>
      </w:r>
    </w:p>
    <w:bookmarkEnd w:id="23"/>
    <w:bookmarkStart w:id="24" w:name="agility-in-an-uncertain-landscape"/>
    <w:p>
      <w:pPr>
        <w:pStyle w:val="Heading2"/>
      </w:pPr>
      <w:r>
        <w:t xml:space="preserve">Agility in an Uncertain Landscape</w:t>
      </w:r>
    </w:p>
    <w:p>
      <w:pPr>
        <w:pStyle w:val="FirstParagraph"/>
      </w:pPr>
      <w:r>
        <w:t xml:space="preserve">Economic fluctuations, technological disruptions, and global events have made the business environment in Canada Toronto increasingly volatile. In such a landscape, rigid planning methodologies often fall short. The modern Project Manager must adopt agile mindsets even within traditionally predictive frameworks. Flexibility allows for rapid adaptation to changing market conditions or unforeseen challenges.</w:t>
      </w:r>
    </w:p>
    <w:p>
      <w:pPr>
        <w:pStyle w:val="BodyText"/>
      </w:pPr>
      <w:r>
        <w:t xml:space="preserve">Reflecting on this aspect, I recognize that the ability to pivot without losing sight of the end goal is a hallmark of effective leadership in Canada Toronto. This agility extends to risk management as well. By maintaining a robust risk register and fostering open communication channels, Project Managers can mitigate uncertainties before they escalate into crises. The dynamic nature of the city demands leaders who are comfortable with ambiguity and capable of guiding their teams through transition.</w:t>
      </w:r>
    </w:p>
    <w:bookmarkEnd w:id="24"/>
    <w:bookmarkStart w:id="25" w:name="conclusion-a-commitment-to-excellence"/>
    <w:p>
      <w:pPr>
        <w:pStyle w:val="Heading2"/>
      </w:pPr>
      <w:r>
        <w:t xml:space="preserve">Conclusion: A Commitment to Excellence</w:t>
      </w:r>
    </w:p>
    <w:p>
      <w:pPr>
        <w:pStyle w:val="FirstParagraph"/>
      </w:pPr>
      <w:r>
        <w:t xml:space="preserve">In conclusion, the role of a Project Manager in Canada Toronto is multifaceted, requiring a blend of technical expertise, cultural sensitivity, regulatory knowledge, and ethical leadership. This Reflection Paper underscores that success in this role is not achieved through isolated competencies but through the holistic integration of these skills. As we look to the future for Canada Toronto’s continued growth and innovation, Project Managers will remain pivotal in shaping sustainable, inclusive, and efficient outcomes.</w:t>
      </w:r>
    </w:p>
    <w:p>
      <w:pPr>
        <w:pStyle w:val="BodyText"/>
      </w:pPr>
      <w:r>
        <w:t xml:space="preserve">Ultimately, being a Project Manager here is about more than delivering projects on time; it is about contributing to the legacy of one of the world’s most desirable cities. It demands a commitment to excellence that resonates with stakeholders across all sectors and ensures that development serves both current needs and future generations. Through continuous learning, adaptation, and ethical practice, I remain dedicated to upholding these standards in my professional capacity within Canada Toronto.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Canada Toronto</dc:title>
  <dc:creator/>
  <dc:language>en</dc:language>
  <cp:keywords/>
  <dcterms:created xsi:type="dcterms:W3CDTF">2026-07-29T19:14:23Z</dcterms:created>
  <dcterms:modified xsi:type="dcterms:W3CDTF">2026-07-29T19:14:23Z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