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Project</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70ee44afb19620c421e66c403cff6453aaf5071"/>
    <w:p>
      <w:pPr>
        <w:pStyle w:val="Heading1"/>
      </w:pPr>
      <w:r>
        <w:t xml:space="preserve">The Nexus of Leadership, Culture, and Execution:</w:t>
      </w:r>
      <w:r>
        <w:br/>
      </w:r>
      <w:r>
        <w:t xml:space="preserve">A Reflection on the Role of a Project Manager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&amp; Human Resources Division</w:t>
      </w:r>
      <w:r>
        <w:br/>
      </w:r>
    </w:p>
    <w:p>
      <w:pPr>
        <w:pStyle w:val="BodyText"/>
      </w:pPr>
      <w:r>
        <w:t xml:space="preserve">From:</w:t>
      </w:r>
    </w:p>
    <w:bookmarkStart w:id="20" w:name="X53ac5a999dabaa155d882fafe6fc8c949cc068a"/>
    <w:p>
      <w:pPr>
        <w:pStyle w:val="Heading2"/>
      </w:pPr>
      <w:r>
        <w:t xml:space="preserve">I. Introduction: The Unique Canvas of Abidjan</w:t>
      </w:r>
    </w:p>
    <w:p>
      <w:pPr>
        <w:pStyle w:val="FirstParagraph"/>
      </w:pPr>
      <w:r>
        <w:t xml:space="preserve">The landscape of modern project management is often viewed through a sterile, universal lens, one that prioritizes rigid methodologies over human nuance. However, this perspective fails to account for the vibrant, complex, and rapidly evolving context in which many international operations now take place. This reflection paper seeks to dissect the multifaceted role of the</w:t>
      </w:r>
      <w:r>
        <w:t xml:space="preserve"> </w:t>
      </w:r>
      <w:r>
        <w:rPr>
          <w:bCs/>
          <w:b/>
        </w:rPr>
        <w:t xml:space="preserve">Project Manager</w:t>
      </w:r>
      <w:r>
        <w:t xml:space="preserve">, specifically within the dynamic economic hub of</w:t>
      </w:r>
      <w:r>
        <w:t xml:space="preserve"> </w:t>
      </w:r>
      <w:r>
        <w:rPr>
          <w:bCs/>
          <w:b/>
        </w:rPr>
        <w:t xml:space="preserve">Ivory Coast Abidjan</w:t>
      </w:r>
      <w:r>
        <w:t xml:space="preserve">. It is not merely a question of delivering projects on time and within budget; it is an exploration of how cultural intelligence, local stakeholder engagement, and adaptive leadership converge to define success in this specific geographic and cultural setting.</w:t>
      </w:r>
      <w:r>
        <w:t xml:space="preserve"> </w:t>
      </w:r>
      <w:r>
        <w:rPr>
          <w:bCs/>
          <w:b/>
        </w:rPr>
        <w:t xml:space="preserve">Ivory Coast Abidjan</w:t>
      </w:r>
      <w:r>
        <w:t xml:space="preserve">, with its bustling port activities, growing tech sector, and rich historical tapestry, presents a unique challenge that demands a departure from standardized Western management models.</w:t>
      </w:r>
    </w:p>
    <w:bookmarkEnd w:id="20"/>
    <w:bookmarkStart w:id="21" w:name="X82324cbbde7c179a6b4596f1f37629c30423da1"/>
    <w:p>
      <w:pPr>
        <w:pStyle w:val="Heading2"/>
      </w:pPr>
      <w:r>
        <w:t xml:space="preserve">II. The Cultural Imperative: Beyond Gantt Charts</w:t>
      </w:r>
    </w:p>
    <w:p>
      <w:pPr>
        <w:pStyle w:val="FirstParagraph"/>
      </w:pPr>
      <w:r>
        <w:t xml:space="preserve">In my experience navigating the operational landscape of</w:t>
      </w:r>
      <w:r>
        <w:t xml:space="preserve"> </w:t>
      </w:r>
      <w:r>
        <w:rPr>
          <w:bCs/>
          <w:b/>
        </w:rPr>
        <w:t xml:space="preserve">Ivory Coast Abidjan</w:t>
      </w:r>
      <w:r>
        <w:t xml:space="preserve">, it has become unequivocally clear that technical proficiency is necessary but insufficient for a successful</w:t>
      </w:r>
      <w:r>
        <w:t xml:space="preserve"> </w:t>
      </w:r>
      <w:r>
        <w:rPr>
          <w:bCs/>
          <w:b/>
        </w:rPr>
        <w:t xml:space="preserve">Project Manager</w:t>
      </w:r>
      <w:r>
        <w:t xml:space="preserve">. The core of effective management here lies in understanding the profound influence of Ivorian social structures. In many Western contexts, business transactions are often transactional and strictly time-bound. Conversely, in Abidjan, relationships precede transactions. Trust is not built through email correspondence or efficient meeting minutes; it is cultivated over extended conversations, shared meals (such as *attiéké* and grilled fish), and an appreciation for the social hierarchy.</w:t>
      </w:r>
    </w:p>
    <w:p>
      <w:pPr>
        <w:pStyle w:val="BodyText"/>
      </w:pPr>
      <w:r>
        <w:t xml:space="preserve">A</w:t>
      </w:r>
      <w:r>
        <w:t xml:space="preserve"> </w:t>
      </w:r>
      <w:r>
        <w:rPr>
          <w:bCs/>
          <w:b/>
        </w:rPr>
        <w:t xml:space="preserve">Project Manager</w:t>
      </w:r>
      <w:r>
        <w:t xml:space="preserve"> </w:t>
      </w:r>
      <w:r>
        <w:t xml:space="preserve">must therefore evolve into a cultural broker. This involves recognizing that "time" in Abidjan often operates on a more fluid scale than the rigid clock-time imposed by international corporate standards. While deadlines remain critical, the path to achieving them requires patience and flexibility. Misinterpreting this fluidity as inefficiency is a common pitfall for expatriate managers who lack cultural sensitivity. Instead, the</w:t>
      </w:r>
      <w:r>
        <w:t xml:space="preserve"> </w:t>
      </w:r>
      <w:r>
        <w:rPr>
          <w:bCs/>
          <w:b/>
        </w:rPr>
        <w:t xml:space="preserve">Project Manager</w:t>
      </w:r>
      <w:r>
        <w:t xml:space="preserve"> </w:t>
      </w:r>
      <w:r>
        <w:t xml:space="preserve">must leverage these social bonds to facilitate smoother workflows, understanding that a strong personal relationship can resolve bureaucratic bottlenecks that spreadsheets cannot fix.</w:t>
      </w:r>
    </w:p>
    <w:bookmarkEnd w:id="21"/>
    <w:bookmarkStart w:id="22" w:name="Xceea354e3a9164a84d0f325fa548a2e010d25db"/>
    <w:p>
      <w:pPr>
        <w:pStyle w:val="Heading2"/>
      </w:pPr>
      <w:r>
        <w:t xml:space="preserve">III. Navigating Bureaucracy and Local Regulation</w:t>
      </w:r>
    </w:p>
    <w:p>
      <w:pPr>
        <w:pStyle w:val="FirstParagraph"/>
      </w:pPr>
      <w:r>
        <w:rPr>
          <w:bCs/>
          <w:b/>
        </w:rPr>
        <w:t xml:space="preserve">Ivory Coast Abidjan</w:t>
      </w:r>
      <w:r>
        <w:t xml:space="preserve"> </w:t>
      </w:r>
      <w:r>
        <w:t xml:space="preserve">is a city of contrasts, where colonial architecture stands alongside modern skyscrapers, and traditional governance intersects with modern corporate law. For any</w:t>
      </w:r>
      <w:r>
        <w:t xml:space="preserve"> </w:t>
      </w:r>
      <w:r>
        <w:rPr>
          <w:bCs/>
          <w:b/>
        </w:rPr>
        <w:t xml:space="preserve">Project Manager</w:t>
      </w:r>
      <w:r>
        <w:t xml:space="preserve">, the regulatory environment presents both opportunities and significant hurdles. The bureaucratic processes in Côte d’Ivoire can be intricate, requiring a deep understanding of local labor laws, tax implications for foreign entities, and environmental regulations.</w:t>
      </w:r>
    </w:p>
    <w:p>
      <w:pPr>
        <w:pStyle w:val="BodyText"/>
      </w:pPr>
      <w:r>
        <w:t xml:space="preserve">Reflection on past projects reveals that failure often stems not from technical errors, but from underestimating the administrative landscape. A successful</w:t>
      </w:r>
      <w:r>
        <w:t xml:space="preserve"> </w:t>
      </w:r>
      <w:r>
        <w:rPr>
          <w:bCs/>
          <w:b/>
        </w:rPr>
        <w:t xml:space="preserve">Project Manager</w:t>
      </w:r>
      <w:r>
        <w:t xml:space="preserve"> </w:t>
      </w:r>
      <w:r>
        <w:t xml:space="preserve">in this region must possess strong diplomatic skills to navigate government agencies and local authorities. This does not imply corruption, which is increasingly being tackled by national reforms, but rather a meticulous attention to procedural compliance and the importance of maintaining transparent, respectful relationships with public officials. The ability to interpret local regulatory frameworks accurately allows the</w:t>
      </w:r>
      <w:r>
        <w:t xml:space="preserve"> </w:t>
      </w:r>
      <w:r>
        <w:rPr>
          <w:bCs/>
          <w:b/>
        </w:rPr>
        <w:t xml:space="preserve">Project Manager</w:t>
      </w:r>
      <w:r>
        <w:t xml:space="preserve"> </w:t>
      </w:r>
      <w:r>
        <w:t xml:space="preserve">to mitigate risks that might otherwise derail project timelines in</w:t>
      </w:r>
      <w:r>
        <w:t xml:space="preserve"> </w:t>
      </w:r>
      <w:r>
        <w:rPr>
          <w:bCs/>
          <w:b/>
        </w:rPr>
        <w:t xml:space="preserve">Ivory Coast Abidjan</w:t>
      </w:r>
      <w:r>
        <w:t xml:space="preserve">.</w:t>
      </w:r>
    </w:p>
    <w:bookmarkEnd w:id="22"/>
    <w:bookmarkStart w:id="23" w:name="X1bcc888825640597f75678a53f6e2775089f176"/>
    <w:p>
      <w:pPr>
        <w:pStyle w:val="Heading2"/>
      </w:pPr>
      <w:r>
        <w:t xml:space="preserve">IV. Stakeholder Management and Community Engagement</w:t>
      </w:r>
    </w:p>
    <w:p>
      <w:pPr>
        <w:pStyle w:val="FirstParagraph"/>
      </w:pPr>
      <w:r>
        <w:t xml:space="preserve">The success of any initiative in Abidjan is deeply tied to its social license to operate. Whether the project involves infrastructure development, fintech implementation, or agricultural supply chain optimization, the community plays a pivotal role. In</w:t>
      </w:r>
      <w:r>
        <w:t xml:space="preserve"> </w:t>
      </w:r>
      <w:r>
        <w:rPr>
          <w:bCs/>
          <w:b/>
        </w:rPr>
        <w:t xml:space="preserve">Ivory Coast Abidjan</w:t>
      </w:r>
      <w:r>
        <w:t xml:space="preserve">, community leaders and local unions hold significant sway over project continuity.</w:t>
      </w:r>
    </w:p>
    <w:p>
      <w:pPr>
        <w:pStyle w:val="BodyText"/>
      </w:pPr>
      <w:r>
        <w:t xml:space="preserve">A reflective approach to stakeholder management reveals that top-down imposition of solutions is rarely sustainable. The</w:t>
      </w:r>
      <w:r>
        <w:t xml:space="preserve"> </w:t>
      </w:r>
      <w:r>
        <w:rPr>
          <w:bCs/>
          <w:b/>
        </w:rPr>
        <w:t xml:space="preserve">Project Manager</w:t>
      </w:r>
      <w:r>
        <w:t xml:space="preserve"> </w:t>
      </w:r>
      <w:r>
        <w:t xml:space="preserve">must adopt a participatory approach, engaging early with local communities, NGOs, and municipal representatives. This engagement fosters a sense of ownership among the local population. For instance, in construction projects within the Plateau or Cocody districts of Abidjan, proactive communication regarding noise pollution and traffic disruptions can prevent community backlash. The</w:t>
      </w:r>
      <w:r>
        <w:t xml:space="preserve"> </w:t>
      </w:r>
      <w:r>
        <w:rPr>
          <w:bCs/>
          <w:b/>
        </w:rPr>
        <w:t xml:space="preserve">Project Manager</w:t>
      </w:r>
      <w:r>
        <w:t xml:space="preserve"> </w:t>
      </w:r>
      <w:r>
        <w:t xml:space="preserve">acts as the bridge between international technical requirements and local social expectations, ensuring that the project aligns with the broader societal goals of sustainable development in</w:t>
      </w:r>
      <w:r>
        <w:t xml:space="preserve"> </w:t>
      </w:r>
      <w:r>
        <w:rPr>
          <w:bCs/>
          <w:b/>
        </w:rPr>
        <w:t xml:space="preserve">Ivory Coast Abidjan</w:t>
      </w:r>
      <w:r>
        <w:t xml:space="preserve">.</w:t>
      </w:r>
    </w:p>
    <w:bookmarkEnd w:id="23"/>
    <w:bookmarkStart w:id="24" w:name="Xc1546942cb7d919eb9ee71f3d15dbcf35527613"/>
    <w:p>
      <w:pPr>
        <w:pStyle w:val="Heading2"/>
      </w:pPr>
      <w:r>
        <w:t xml:space="preserve">V. Leadership Resilience and Team Dynamics</w:t>
      </w:r>
    </w:p>
    <w:p>
      <w:pPr>
        <w:pStyle w:val="FirstParagraph"/>
      </w:pPr>
      <w:r>
        <w:t xml:space="preserve">The role of the</w:t>
      </w:r>
      <w:r>
        <w:t xml:space="preserve"> </w:t>
      </w:r>
      <w:r>
        <w:rPr>
          <w:bCs/>
          <w:b/>
        </w:rPr>
        <w:t xml:space="preserve">Project Manager</w:t>
      </w:r>
      <w:r>
        <w:t xml:space="preserve"> </w:t>
      </w:r>
      <w:r>
        <w:t xml:space="preserve">is inherently stressful, but this stress is amplified by the logistical challenges often found in emerging markets. Issues such as power instability, internet connectivity interruptions, and supply chain delays are not anomalies in Abidjan; they are regular occurrences. Consequently, resilience becomes a core competency.</w:t>
      </w:r>
    </w:p>
    <w:p>
      <w:pPr>
        <w:pStyle w:val="BodyText"/>
      </w:pPr>
      <w:r>
        <w:t xml:space="preserve">A resilient</w:t>
      </w:r>
      <w:r>
        <w:t xml:space="preserve"> </w:t>
      </w:r>
      <w:r>
        <w:rPr>
          <w:bCs/>
          <w:b/>
        </w:rPr>
        <w:t xml:space="preserve">Project Manager</w:t>
      </w:r>
      <w:r>
        <w:t xml:space="preserve"> </w:t>
      </w:r>
      <w:r>
        <w:t xml:space="preserve">does not panic when disruptions occur but adapts quickly. This involves fostering a team culture that values agility over rigidity. In</w:t>
      </w:r>
      <w:r>
        <w:t xml:space="preserve"> </w:t>
      </w:r>
      <w:r>
        <w:rPr>
          <w:bCs/>
          <w:b/>
        </w:rPr>
        <w:t xml:space="preserve">Ivory Coast Abidjan</w:t>
      </w:r>
      <w:r>
        <w:t xml:space="preserve">, the workforce is young, educated, and ambitious, yet it also faces high expectations for career progression and fair treatment. The</w:t>
      </w:r>
      <w:r>
        <w:t xml:space="preserve"> </w:t>
      </w:r>
      <w:r>
        <w:rPr>
          <w:bCs/>
          <w:b/>
        </w:rPr>
        <w:t xml:space="preserve">Project Manager</w:t>
      </w:r>
      <w:r>
        <w:t xml:space="preserve"> </w:t>
      </w:r>
      <w:r>
        <w:t xml:space="preserve">must balance global corporate performance metrics with local employee motivations. Recognizing cultural holidays such as Eid al-Fitr or Easter, which are widely observed in Côte d’Ivoire, is essential for maintaining morale. Furthermore, mentorship plays a crucial role; empowering local talent not only builds capacity but also enhances job satisfaction and retention.</w:t>
      </w:r>
    </w:p>
    <w:bookmarkEnd w:id="24"/>
    <w:bookmarkStart w:id="25" w:name="Xb07ee9d16b0a84e59a4590bb317d706a23e78e2"/>
    <w:p>
      <w:pPr>
        <w:pStyle w:val="Heading2"/>
      </w:pPr>
      <w:r>
        <w:t xml:space="preserve">VI. Conclusion: A Holistic Approach to Project Excellence</w:t>
      </w:r>
    </w:p>
    <w:p>
      <w:pPr>
        <w:pStyle w:val="FirstParagraph"/>
      </w:pPr>
      <w:r>
        <w:t xml:space="preserve">In conclusion, the position of a</w:t>
      </w:r>
      <w:r>
        <w:t xml:space="preserve"> </w:t>
      </w:r>
      <w:r>
        <w:rPr>
          <w:bCs/>
          <w:b/>
        </w:rPr>
        <w:t xml:space="preserve">Project Manager</w:t>
      </w:r>
      <w:r>
        <w:t xml:space="preserve"> </w:t>
      </w:r>
      <w:r>
        <w:t xml:space="preserve">in</w:t>
      </w:r>
      <w:r>
        <w:t xml:space="preserve"> </w:t>
      </w:r>
      <w:r>
        <w:rPr>
          <w:bCs/>
          <w:b/>
        </w:rPr>
        <w:t xml:space="preserve">Ivory Coast Abidjan</w:t>
      </w:r>
      <w:r>
        <w:br/>
      </w:r>
      <w:r>
        <w:t xml:space="preserve">/span&gt;</w:t>
      </w:r>
    </w:p>
    <w:p>
      <w:pPr>
        <w:pStyle w:val="BodyText"/>
      </w:pPr>
      <w:r>
        <w:t xml:space="preserve">is far more than a logistical exercise. It is a profound exercise in cultural diplomacy, adaptive leadership, and strategic relationship building. The vibrant energy of Abidjan offers immense opportunities for innovation and growth, but it also demands a management style that respects local customs while maintaining global standards.</w:t>
      </w:r>
    </w:p>
    <w:p>
      <w:pPr>
        <w:pStyle w:val="BodyText"/>
      </w:pPr>
      <w:r>
        <w:t xml:space="preserve">For any organization looking to establish or expand its footprint in this region, investing in the training and support of its</w:t>
      </w:r>
    </w:p>
    <w:p>
      <w:pPr>
        <w:pStyle w:val="BodyText"/>
      </w:pPr>
      <w:r>
        <w:t xml:space="preserve">Project Managers is paramount. This investment should focus on cultural immersion, language acquisition (French being essential), and local legal knowledge. By embracing the unique context of</w:t>
      </w:r>
      <w:r>
        <w:t xml:space="preserve"> </w:t>
      </w:r>
      <w:r>
        <w:rPr>
          <w:bCs/>
          <w:b/>
        </w:rPr>
        <w:t xml:space="preserve">Ivory Coast Abidjan</w:t>
      </w:r>
      <w:r>
        <w:t xml:space="preserve">,</w:t>
      </w:r>
    </w:p>
    <w:p>
      <w:pPr>
        <w:pStyle w:val="BodyText"/>
      </w:pPr>
      <w:r>
        <w:t xml:space="preserve">Project Manager&lt;</w:t>
      </w:r>
      <w:r>
        <w:t xml:space="preserve"> </w:t>
      </w:r>
      <w:r>
        <w:t xml:space="preserve">/span&gt; can transform potential obstacles into competitive advantages, leading to sustainable success and meaningful impact. The reflection paper serves as a reminder that in Abidjan, people come first; processes follow.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Project Manager in Ivory Coast Abidjan</dc:title>
  <dc:creator/>
  <dc:language>en</dc:language>
  <cp:keywords/>
  <dcterms:created xsi:type="dcterms:W3CDTF">2026-07-29T14:40:38Z</dcterms:created>
  <dcterms:modified xsi:type="dcterms:W3CDTF">2026-07-29T14:40:38Z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