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Kazakhstan</w:t>
      </w:r>
      <w:r>
        <w:t xml:space="preserve"> </w:t>
      </w:r>
      <w:r>
        <w:t xml:space="preserve">Almaty</w:t>
      </w:r>
    </w:p>
    <w:bookmarkStart w:id="25" w:name="X7e4ed8701356be48a90a50b502f5ccffc21b9b8"/>
    <w:p>
      <w:pPr>
        <w:pStyle w:val="Heading1"/>
      </w:pPr>
      <w:r>
        <w:t xml:space="preserve">The Nexus of Leadership, Culture, and Infrastructure:</w:t>
      </w:r>
      <w:r>
        <w:br/>
      </w:r>
      <w:r>
        <w:t xml:space="preserve">A Reflection on the Project Manager in Kazakhstan Almaty</w:t>
      </w:r>
    </w:p>
    <w:p>
      <w:pPr>
        <w:pStyle w:val="FirstParagraph"/>
      </w:pPr>
      <w:r>
        <w:t xml:space="preserve">The role of a</w:t>
      </w:r>
      <w:r>
        <w:t xml:space="preserve"> </w:t>
      </w:r>
      <w:r>
        <w:rPr>
          <w:bCs/>
          <w:b/>
        </w:rPr>
        <w:t xml:space="preserve">Project Manager</w:t>
      </w:r>
      <w:r>
        <w:t xml:space="preserve"> is often viewed through a universalist lens, where methodologies like Agile, Waterfall, or Prince2 are considered rigid frameworks applicable anywhere. However, reflecting on the practice of project management within the specific geopolitical and cultural context of</w:t>
      </w:r>
      <w:r>
        <w:t xml:space="preserve"> </w:t>
      </w:r>
      <w:r>
        <w:rPr>
          <w:bCs/>
          <w:b/>
        </w:rPr>
        <w:t xml:space="preserve">Kazakhstan Almaty</w:t>
      </w:r>
      <w:r>
        <w:t xml:space="preserve"> reveals a far more nuanced reality. It becomes evident that effective leadership is not merely about Gantt charts and resource allocation; it is deeply intertwined with local traditions, rapid urbanization, and the complex interplay between global standards and Kazakh hospitality. This reflection explores how the identity of a</w:t>
      </w:r>
      <w:r>
        <w:t xml:space="preserve"> </w:t>
      </w:r>
      <w:r>
        <w:rPr>
          <w:bCs/>
          <w:b/>
        </w:rPr>
        <w:t xml:space="preserve">Project Manager</w:t>
      </w:r>
      <w:r>
        <w:t xml:space="preserve"> is shaped by the unique environment of</w:t>
      </w:r>
      <w:r>
        <w:t xml:space="preserve"> </w:t>
      </w:r>
      <w:r>
        <w:rPr>
          <w:bCs/>
          <w:b/>
        </w:rPr>
        <w:t xml:space="preserve">Kazakhstan Almaty</w:t>
      </w:r>
      <w:r>
        <w:t xml:space="preserve">, highlighting challenges related to communication hierarchies, stakeholder engagement, and infrastructure development.</w:t>
      </w:r>
    </w:p>
    <w:bookmarkStart w:id="20" w:name="X09a1f8a280388d948ffc2cba0c197496b45730d"/>
    <w:p>
      <w:pPr>
        <w:pStyle w:val="Heading2"/>
      </w:pPr>
      <w:r>
        <w:t xml:space="preserve">The Cultural Fabric: Hierarchy and Relationship Building</w:t>
      </w:r>
    </w:p>
    <w:p>
      <w:pPr>
        <w:pStyle w:val="FirstParagraph"/>
      </w:pPr>
      <w:r>
        <w:t xml:space="preserve">In many Western contexts, project management emphasizes flat hierarchies and direct feedback. However, in</w:t>
      </w:r>
      <w:r>
        <w:t xml:space="preserve"> </w:t>
      </w:r>
      <w:r>
        <w:rPr>
          <w:bCs/>
          <w:b/>
        </w:rPr>
        <w:t xml:space="preserve">Kazakhstan Almaty</w:t>
      </w:r>
      <w:r>
        <w:t xml:space="preserve">, a deep respect for hierarchy remains a cornerstone of social and business interaction. The</w:t>
      </w:r>
      <w:r>
        <w:t xml:space="preserve"> </w:t>
      </w:r>
      <w:r>
        <w:rPr>
          <w:bCs/>
          <w:b/>
        </w:rPr>
        <w:t xml:space="preserve">Project Manager </w:t>
      </w:r>
      <w:r>
        <w:t xml:space="preserve"> must navigate this landscape with sensitivity. Decisions often trickle down from senior leadership, meaning that building trust is not just about professional competence but also about demonstrating deference to established authority structures while simultaneously empowering local teams. A successful</w:t>
      </w:r>
      <w:r>
        <w:t xml:space="preserve"> </w:t>
      </w:r>
      <w:r>
        <w:rPr>
          <w:bCs/>
          <w:b/>
        </w:rPr>
        <w:t xml:space="preserve">Project Manager</w:t>
      </w:r>
      <w:r>
        <w:t xml:space="preserve"> in this region learns that "saving face" is critical. Public criticism can sever relationships permanently, whereas private, respectful dialogue fosters long-term loyalty.</w:t>
      </w:r>
    </w:p>
    <w:p>
      <w:pPr>
        <w:pStyle w:val="BodyText"/>
      </w:pPr>
      <w:r>
        <w:t xml:space="preserve">Furthermore, the concept of relationship building in</w:t>
      </w:r>
      <w:r>
        <w:t xml:space="preserve"> </w:t>
      </w:r>
      <w:r>
        <w:rPr>
          <w:bCs/>
          <w:b/>
        </w:rPr>
        <w:t xml:space="preserve">Kazakhstan Almaty</w:t>
      </w:r>
      <w:r>
        <w:t xml:space="preserve"> extends beyond the boardroom. Business is personal. The traditional practice of shared meals and tea ceremonies serves as a vital tool for negotiation and team bonding. A</w:t>
      </w:r>
      <w:r>
        <w:t xml:space="preserve"> </w:t>
      </w:r>
      <w:r>
        <w:rPr>
          <w:bCs/>
          <w:b/>
        </w:rPr>
        <w:t xml:space="preserve">Project Manager </w:t>
      </w:r>
      <w:r>
        <w:t xml:space="preserve"> who dismisses these social rituals in favor of strict efficiency may find themselves isolated from their team's true sentiments. Reflecting on this, it becomes clear that the emotional intelligence required in</w:t>
      </w:r>
      <w:r>
        <w:t xml:space="preserve"> </w:t>
      </w:r>
      <w:r>
        <w:rPr>
          <w:bCs/>
          <w:b/>
        </w:rPr>
        <w:t xml:space="preserve">Kazakhstan Almaty</w:t>
      </w:r>
      <w:r>
        <w:t xml:space="preserve"> demands a hybrid approach: maintaining rigorous project controls while fully immersing oneself in the cultural necessity of personal connection.</w:t>
      </w:r>
    </w:p>
    <w:bookmarkEnd w:id="20"/>
    <w:bookmarkStart w:id="21" w:name="X5a68f5b3669f617a0abb50aa0deaae0241c7ba4"/>
    <w:p>
      <w:pPr>
        <w:pStyle w:val="Heading2"/>
      </w:pPr>
      <w:r>
        <w:t xml:space="preserve">Urban Dynamics and Infrastructure Challenges</w:t>
      </w:r>
    </w:p>
    <w:p>
      <w:pPr>
        <w:pStyle w:val="FirstParagraph"/>
      </w:pPr>
      <w:r>
        <w:rPr>
          <w:bCs/>
          <w:b/>
        </w:rPr>
        <w:t xml:space="preserve">Kazakhstan Almaty </w:t>
      </w:r>
      <w:r>
        <w:t xml:space="preserve"> serves as the economic hub of the country, yet it is not its capital. This distinction creates a unique dynamic where infrastructure projects must balance rapid modernization with historical preservation and logistical constraints. The</w:t>
      </w:r>
      <w:r>
        <w:t xml:space="preserve"> </w:t>
      </w:r>
      <w:r>
        <w:rPr>
          <w:bCs/>
          <w:b/>
        </w:rPr>
        <w:t xml:space="preserve">Project Manager </w:t>
      </w:r>
      <w:r>
        <w:t xml:space="preserve"> here often faces physical and bureaucratic hurdles that are distinct from those in Astana or other regional hubs. Traffic congestion, seasonal weather impacts on construction, and the aging Soviet-era infrastructure legacy require adaptive planning.</w:t>
      </w:r>
    </w:p>
    <w:p>
      <w:pPr>
        <w:pStyle w:val="BodyText"/>
      </w:pPr>
      <w:r>
        <w:t xml:space="preserve">Reflecting on specific infrastructure projects in</w:t>
      </w:r>
      <w:r>
        <w:t xml:space="preserve"> </w:t>
      </w:r>
      <w:r>
        <w:rPr>
          <w:bCs/>
          <w:b/>
        </w:rPr>
        <w:t xml:space="preserve">Kazakhstan Almaty</w:t>
      </w:r>
      <w:r>
        <w:t xml:space="preserve">, it is apparent that stakeholder management involves not just corporate entities but also municipal bodies and local community groups. A</w:t>
      </w:r>
      <w:r>
        <w:t xml:space="preserve"> </w:t>
      </w:r>
      <w:r>
        <w:rPr>
          <w:bCs/>
          <w:b/>
        </w:rPr>
        <w:t xml:space="preserve">Project Manager </w:t>
      </w:r>
      <w:r>
        <w:t xml:space="preserve"> must be adept at translating complex technical requirements into language that resonates with local residents who are deeply attached to the city's green spaces and historical character. The pressure to deliver modern, world-class facilities—such as the recent developments in business centers or cultural venues—must be balanced against environmental concerns and community expectations. This duality forces the</w:t>
      </w:r>
      <w:r>
        <w:t xml:space="preserve"> </w:t>
      </w:r>
      <w:r>
        <w:rPr>
          <w:bCs/>
          <w:b/>
        </w:rPr>
        <w:t xml:space="preserve">Project Manager </w:t>
      </w:r>
      <w:r>
        <w:t xml:space="preserve"> to act not just as a coordinator, but as a mediator between progress and preservation.</w:t>
      </w:r>
    </w:p>
    <w:bookmarkEnd w:id="21"/>
    <w:bookmarkStart w:id="22" w:name="Xa507739e8d9a4fdc636fee785a2d54f9789f688"/>
    <w:p>
      <w:pPr>
        <w:pStyle w:val="Heading2"/>
      </w:pPr>
      <w:r>
        <w:t xml:space="preserve">The Hybrid Workforce: Bridging Generations and Geographies</w:t>
      </w:r>
    </w:p>
    <w:p>
      <w:pPr>
        <w:pStyle w:val="FirstParagraph"/>
      </w:pPr>
      <w:r>
        <w:t xml:space="preserve">The talent pool in</w:t>
      </w:r>
      <w:r>
        <w:t xml:space="preserve"> </w:t>
      </w:r>
      <w:r>
        <w:rPr>
          <w:bCs/>
          <w:b/>
        </w:rPr>
        <w:t xml:space="preserve">Kazakhstan Almaty</w:t>
      </w:r>
      <w:r>
        <w:t xml:space="preserve"> is increasingly diverse. On one hand, there is a strong generation of engineers and specialists trained in post-Soviet educational systems, characterized by rigorous technical knowledge. On the other hand, there is a growing influx of young professionals educated abroad or influenced by global tech trends. The</w:t>
      </w:r>
      <w:r>
        <w:t xml:space="preserve"> </w:t>
      </w:r>
      <w:r>
        <w:rPr>
          <w:bCs/>
          <w:b/>
        </w:rPr>
        <w:t xml:space="preserve">Project Manager </w:t>
      </w:r>
      <w:r>
        <w:t xml:space="preserve"> plays a crucial role in bridging this gap.</w:t>
      </w:r>
    </w:p>
    <w:p>
      <w:pPr>
        <w:pStyle w:val="BodyText"/>
      </w:pPr>
      <w:r>
        <w:t xml:space="preserve">In my reflection, I note that the most effective</w:t>
      </w:r>
      <w:r>
        <w:t xml:space="preserve"> </w:t>
      </w:r>
      <w:r>
        <w:rPr>
          <w:bCs/>
          <w:b/>
        </w:rPr>
        <w:t xml:space="preserve">Project Manager</w:t>
      </w:r>
      <w:r>
        <w:t xml:space="preserve"> in this context acts as a cultural translator of work styles. They must respect the meticulous planning and documentation habits often preferred by senior technical staff while encouraging the iterative, flexible mindset desired by younger IT and creative teams. This internal cultural management within</w:t>
      </w:r>
      <w:r>
        <w:t xml:space="preserve"> </w:t>
      </w:r>
      <w:r>
        <w:rPr>
          <w:bCs/>
          <w:b/>
        </w:rPr>
        <w:t xml:space="preserve">Kazakhstan Almaty</w:t>
      </w:r>
      <w:r>
        <w:t xml:space="preserve">'s workforce is perhaps the most delicate task a manager faces. It requires patience, mentorship, and a willingness to adapt leadership styles on a case-by-case basis.</w:t>
      </w:r>
    </w:p>
    <w:bookmarkEnd w:id="22"/>
    <w:bookmarkStart w:id="23" w:name="X7049da1fd05b5dc21e42ac3a8189590c488c8ff"/>
    <w:p>
      <w:pPr>
        <w:pStyle w:val="Heading2"/>
      </w:pPr>
      <w:r>
        <w:t xml:space="preserve">Resilience in the Face of Global Uncertainty</w:t>
      </w:r>
    </w:p>
    <w:p>
      <w:pPr>
        <w:pStyle w:val="FirstParagraph"/>
      </w:pPr>
      <w:r>
        <w:t xml:space="preserve">Finally, reflecting on recent global events has underscored the importance of resilience for any</w:t>
      </w:r>
      <w:r>
        <w:t xml:space="preserve"> </w:t>
      </w:r>
      <w:r>
        <w:rPr>
          <w:bCs/>
          <w:b/>
        </w:rPr>
        <w:t xml:space="preserve">Project Manager</w:t>
      </w:r>
      <w:r>
        <w:t xml:space="preserve"> operating in Central Asia. As a key node in regional trade routes and energy sectors,</w:t>
      </w:r>
      <w:r>
        <w:t xml:space="preserve"> </w:t>
      </w:r>
      <w:r>
        <w:rPr>
          <w:bCs/>
          <w:b/>
        </w:rPr>
        <w:t xml:space="preserve">Kazakhstan Almaty</w:t>
      </w:r>
      <w:r>
        <w:t xml:space="preserve"> is sensitive to geopolitical shifts. Supply chain disruptions, currency fluctuations, and changing regulatory landscapes are constant variables. A static project plan is often insufficient.</w:t>
      </w:r>
    </w:p>
    <w:p>
      <w:pPr>
        <w:pStyle w:val="BodyText"/>
      </w:pPr>
      <w:r>
        <w:t xml:space="preserve">The modern</w:t>
      </w:r>
      <w:r>
        <w:t xml:space="preserve"> </w:t>
      </w:r>
      <w:r>
        <w:rPr>
          <w:bCs/>
          <w:b/>
        </w:rPr>
        <w:t xml:space="preserve">Project Manager </w:t>
      </w:r>
      <w:r>
        <w:t xml:space="preserve"> in this region must be agile not just in methodology but in strategic foresight. This involves maintaining strong relationships with international partners while securing local supply chains to mitigate risk. The reflection on these challenges highlights that the role of the</w:t>
      </w:r>
      <w:r>
        <w:t xml:space="preserve"> </w:t>
      </w:r>
      <w:r>
        <w:rPr>
          <w:bCs/>
          <w:b/>
        </w:rPr>
        <w:t xml:space="preserve">Project Manager</w:t>
      </w:r>
      <w:r>
        <w:t xml:space="preserve"> is evolving from a tactical executor to a strategic navigator, capable of steering projects through uncertainty while keeping team morale high.</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Project Manager </w:t>
      </w:r>
      <w:r>
        <w:t xml:space="preserve"> in</w:t>
      </w:r>
      <w:r>
        <w:t xml:space="preserve"> </w:t>
      </w:r>
      <w:r>
        <w:rPr>
          <w:bCs/>
          <w:b/>
        </w:rPr>
        <w:t xml:space="preserve">Kazakhstan Almaty</w:t>
      </w:r>
      <w:r>
        <w:t xml:space="preserve"> is an exercise in balancing act. It requires harmonizing the precision of international project management standards with the warmth and hierarchy of Kazakh culture. It demands an understanding that infrastructure development is not just about concrete and steel, but about social cohesion and historical context. For those willing to embrace these complexities,</w:t>
      </w:r>
      <w:r>
        <w:t xml:space="preserve"> </w:t>
      </w:r>
      <w:r>
        <w:rPr>
          <w:bCs/>
          <w:b/>
        </w:rPr>
        <w:t xml:space="preserve">Kazakhstan Almaty</w:t>
      </w:r>
      <w:r>
        <w:t xml:space="preserve"> offers a dynamic testing ground for leadership skills that are both globally relevant and deeply local. The successful</w:t>
      </w:r>
      <w:r>
        <w:t xml:space="preserve"> </w:t>
      </w:r>
      <w:r>
        <w:rPr>
          <w:bCs/>
          <w:b/>
        </w:rPr>
        <w:t xml:space="preserve">Project Manager </w:t>
      </w:r>
      <w:r>
        <w:t xml:space="preserve"> emerges not only as a deliverer of results but as a builder of bridges—between past and future, tradition and innovation, and the individual team member within the collective goal.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Project Management in Kazakhstan Almaty</dc:title>
  <dc:creator/>
  <dc:language>en</dc:language>
  <cp:keywords/>
  <dcterms:created xsi:type="dcterms:W3CDTF">2026-07-29T14:42:39Z</dcterms:created>
  <dcterms:modified xsi:type="dcterms:W3CDTF">2026-07-29T14:42:39Z</dcterms:modified>
</cp:coreProperties>
</file>

<file path=docProps/custom.xml><?xml version="1.0" encoding="utf-8"?>
<Properties xmlns="http://schemas.openxmlformats.org/officeDocument/2006/custom-properties" xmlns:vt="http://schemas.openxmlformats.org/officeDocument/2006/docPropsVTypes"/>
</file>